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B068C" w14:textId="77777777" w:rsidR="00384F2E" w:rsidRPr="002631E5" w:rsidRDefault="00384F2E" w:rsidP="002631E5">
      <w:pPr>
        <w:spacing w:after="0" w:line="240" w:lineRule="auto"/>
        <w:contextualSpacing/>
        <w:jc w:val="center"/>
        <w:rPr>
          <w:rFonts w:ascii="Times New Roman" w:hAnsi="Times New Roman" w:cs="Times New Roman"/>
          <w:sz w:val="24"/>
          <w:szCs w:val="24"/>
        </w:rPr>
      </w:pPr>
      <w:bookmarkStart w:id="0" w:name="_GoBack"/>
      <w:bookmarkEnd w:id="0"/>
      <w:r w:rsidRPr="002631E5">
        <w:rPr>
          <w:rFonts w:ascii="Times New Roman" w:hAnsi="Times New Roman" w:cs="Times New Roman"/>
          <w:noProof/>
          <w:sz w:val="24"/>
          <w:szCs w:val="24"/>
        </w:rPr>
        <w:drawing>
          <wp:anchor distT="0" distB="0" distL="114300" distR="114300" simplePos="0" relativeHeight="251656704" behindDoc="0" locked="0" layoutInCell="1" allowOverlap="1" wp14:anchorId="4A3A4004" wp14:editId="67145D26">
            <wp:simplePos x="0" y="0"/>
            <wp:positionH relativeFrom="column">
              <wp:posOffset>964565</wp:posOffset>
            </wp:positionH>
            <wp:positionV relativeFrom="paragraph">
              <wp:posOffset>-40005</wp:posOffset>
            </wp:positionV>
            <wp:extent cx="634299" cy="663191"/>
            <wp:effectExtent l="0" t="0" r="0" b="3810"/>
            <wp:wrapNone/>
            <wp:docPr id="1" name="Picture 1" descr="http://t3.gstatic.com/images?q=tbn:gXvvdhN4JXRZAM%3Ahttp://www.coa.gov.ph/COA_News/2009/2ndqtr/images/clogo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gXvvdhN4JXRZAM:" descr="http://t3.gstatic.com/images?q=tbn:gXvvdhN4JXRZAM%3Ahttp://www.coa.gov.ph/COA_News/2009/2ndqtr/images/clogo_b.gif"/>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634299" cy="6631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31E5">
        <w:rPr>
          <w:rFonts w:ascii="Times New Roman" w:hAnsi="Times New Roman" w:cs="Times New Roman"/>
          <w:sz w:val="24"/>
          <w:szCs w:val="24"/>
        </w:rPr>
        <w:t>Republic of the Philippines</w:t>
      </w:r>
    </w:p>
    <w:p w14:paraId="7076FE80" w14:textId="77777777" w:rsidR="00384F2E" w:rsidRPr="002631E5" w:rsidRDefault="00384F2E" w:rsidP="002631E5">
      <w:pPr>
        <w:spacing w:after="0" w:line="240" w:lineRule="auto"/>
        <w:contextualSpacing/>
        <w:jc w:val="center"/>
        <w:rPr>
          <w:rFonts w:ascii="Times New Roman" w:hAnsi="Times New Roman" w:cs="Times New Roman"/>
          <w:b/>
          <w:sz w:val="24"/>
          <w:szCs w:val="24"/>
        </w:rPr>
      </w:pPr>
      <w:r w:rsidRPr="002631E5">
        <w:rPr>
          <w:rFonts w:ascii="Times New Roman" w:hAnsi="Times New Roman" w:cs="Times New Roman"/>
          <w:b/>
          <w:sz w:val="24"/>
          <w:szCs w:val="24"/>
        </w:rPr>
        <w:t>COMMISSION ON AUDIT</w:t>
      </w:r>
    </w:p>
    <w:p w14:paraId="200E65F2" w14:textId="77777777" w:rsidR="00384F2E" w:rsidRPr="002631E5" w:rsidRDefault="00384F2E" w:rsidP="002631E5">
      <w:pPr>
        <w:spacing w:after="0" w:line="240" w:lineRule="auto"/>
        <w:contextualSpacing/>
        <w:jc w:val="center"/>
        <w:rPr>
          <w:rFonts w:ascii="Times New Roman" w:hAnsi="Times New Roman" w:cs="Times New Roman"/>
          <w:sz w:val="24"/>
          <w:szCs w:val="24"/>
        </w:rPr>
      </w:pPr>
      <w:r w:rsidRPr="002631E5">
        <w:rPr>
          <w:rFonts w:ascii="Times New Roman" w:hAnsi="Times New Roman" w:cs="Times New Roman"/>
          <w:sz w:val="24"/>
          <w:szCs w:val="24"/>
        </w:rPr>
        <w:t>Regional Office No. III</w:t>
      </w:r>
    </w:p>
    <w:p w14:paraId="6369A8B0" w14:textId="77777777" w:rsidR="00384F2E" w:rsidRPr="002631E5" w:rsidRDefault="00384F2E" w:rsidP="002631E5">
      <w:pPr>
        <w:pBdr>
          <w:bottom w:val="double" w:sz="4" w:space="1" w:color="auto"/>
        </w:pBdr>
        <w:spacing w:after="0" w:line="240" w:lineRule="auto"/>
        <w:contextualSpacing/>
        <w:jc w:val="center"/>
        <w:rPr>
          <w:rFonts w:ascii="Times New Roman" w:hAnsi="Times New Roman" w:cs="Times New Roman"/>
          <w:sz w:val="24"/>
          <w:szCs w:val="24"/>
        </w:rPr>
      </w:pPr>
      <w:r w:rsidRPr="002631E5">
        <w:rPr>
          <w:rFonts w:ascii="Times New Roman" w:hAnsi="Times New Roman" w:cs="Times New Roman"/>
          <w:sz w:val="24"/>
          <w:szCs w:val="24"/>
        </w:rPr>
        <w:t>City of San Fernando, Pampanga</w:t>
      </w:r>
    </w:p>
    <w:p w14:paraId="6779557B" w14:textId="77777777" w:rsidR="00384F2E" w:rsidRPr="002631E5" w:rsidRDefault="00384F2E" w:rsidP="002631E5">
      <w:pPr>
        <w:tabs>
          <w:tab w:val="left" w:pos="5368"/>
          <w:tab w:val="left" w:pos="5760"/>
        </w:tabs>
        <w:spacing w:after="0" w:line="240" w:lineRule="auto"/>
        <w:contextualSpacing/>
        <w:jc w:val="center"/>
        <w:rPr>
          <w:rFonts w:ascii="Times New Roman" w:hAnsi="Times New Roman" w:cs="Times New Roman"/>
          <w:sz w:val="24"/>
          <w:szCs w:val="24"/>
        </w:rPr>
      </w:pPr>
      <w:r w:rsidRPr="002631E5">
        <w:rPr>
          <w:rFonts w:ascii="Times New Roman" w:hAnsi="Times New Roman" w:cs="Times New Roman"/>
          <w:sz w:val="24"/>
          <w:szCs w:val="24"/>
        </w:rPr>
        <w:t>Tel. Nos. (045) 455-42-69 to 73 * Fax No. (045) 455-42-73 ∙ Website: www.coa.gov.ph</w:t>
      </w:r>
    </w:p>
    <w:p w14:paraId="34D13EF4" w14:textId="77777777" w:rsidR="002631E5" w:rsidRDefault="00642599" w:rsidP="008F2D67">
      <w:pPr>
        <w:pStyle w:val="NoSpacing"/>
        <w:contextualSpacing/>
        <w:rPr>
          <w:rFonts w:ascii="Times New Roman" w:hAnsi="Times New Roman" w:cs="Times New Roman"/>
          <w:sz w:val="24"/>
          <w:szCs w:val="24"/>
        </w:rPr>
      </w:pPr>
      <w:r w:rsidRPr="002631E5">
        <w:rPr>
          <w:rFonts w:ascii="Times New Roman" w:hAnsi="Times New Roman" w:cs="Times New Roman"/>
          <w:sz w:val="24"/>
          <w:szCs w:val="24"/>
        </w:rPr>
        <w:tab/>
      </w:r>
      <w:r w:rsidRPr="002631E5">
        <w:rPr>
          <w:rFonts w:ascii="Times New Roman" w:hAnsi="Times New Roman" w:cs="Times New Roman"/>
          <w:sz w:val="24"/>
          <w:szCs w:val="24"/>
        </w:rPr>
        <w:tab/>
      </w:r>
      <w:r w:rsidRPr="002631E5">
        <w:rPr>
          <w:rFonts w:ascii="Times New Roman" w:hAnsi="Times New Roman" w:cs="Times New Roman"/>
          <w:sz w:val="24"/>
          <w:szCs w:val="24"/>
        </w:rPr>
        <w:tab/>
      </w:r>
      <w:r w:rsidR="00384F2E" w:rsidRPr="002631E5">
        <w:rPr>
          <w:rFonts w:ascii="Times New Roman" w:hAnsi="Times New Roman" w:cs="Times New Roman"/>
          <w:sz w:val="24"/>
          <w:szCs w:val="24"/>
        </w:rPr>
        <w:tab/>
      </w:r>
      <w:r w:rsidR="00384F2E" w:rsidRPr="002631E5">
        <w:rPr>
          <w:rFonts w:ascii="Times New Roman" w:hAnsi="Times New Roman" w:cs="Times New Roman"/>
          <w:sz w:val="24"/>
          <w:szCs w:val="24"/>
        </w:rPr>
        <w:tab/>
      </w:r>
      <w:r w:rsidR="00384F2E" w:rsidRPr="002631E5">
        <w:rPr>
          <w:rFonts w:ascii="Times New Roman" w:hAnsi="Times New Roman" w:cs="Times New Roman"/>
          <w:sz w:val="24"/>
          <w:szCs w:val="24"/>
        </w:rPr>
        <w:tab/>
      </w:r>
      <w:r w:rsidR="00384F2E" w:rsidRPr="002631E5">
        <w:rPr>
          <w:rFonts w:ascii="Times New Roman" w:hAnsi="Times New Roman" w:cs="Times New Roman"/>
          <w:sz w:val="24"/>
          <w:szCs w:val="24"/>
        </w:rPr>
        <w:tab/>
      </w:r>
      <w:r w:rsidR="00384F2E" w:rsidRPr="002631E5">
        <w:rPr>
          <w:rFonts w:ascii="Times New Roman" w:hAnsi="Times New Roman" w:cs="Times New Roman"/>
          <w:sz w:val="24"/>
          <w:szCs w:val="24"/>
        </w:rPr>
        <w:tab/>
      </w:r>
    </w:p>
    <w:p w14:paraId="5A68E65D" w14:textId="705E5D8D" w:rsidR="00384F2E" w:rsidRPr="00A10866" w:rsidRDefault="00A10866" w:rsidP="00A10866">
      <w:pPr>
        <w:pStyle w:val="NoSpacing"/>
        <w:ind w:left="5040"/>
        <w:contextualSpacing/>
        <w:jc w:val="both"/>
        <w:rPr>
          <w:rFonts w:ascii="Times New Roman" w:hAnsi="Times New Roman" w:cs="Times New Roman"/>
          <w:sz w:val="24"/>
          <w:szCs w:val="24"/>
        </w:rPr>
      </w:pPr>
      <w:r w:rsidRPr="00A10866">
        <w:rPr>
          <w:rFonts w:ascii="Times New Roman" w:hAnsi="Times New Roman" w:cs="Times New Roman"/>
          <w:sz w:val="24"/>
          <w:szCs w:val="24"/>
        </w:rPr>
        <w:t>June 5</w:t>
      </w:r>
      <w:r w:rsidR="002B1366" w:rsidRPr="00A10866">
        <w:rPr>
          <w:rFonts w:ascii="Times New Roman" w:hAnsi="Times New Roman" w:cs="Times New Roman"/>
          <w:sz w:val="24"/>
          <w:szCs w:val="24"/>
        </w:rPr>
        <w:t>, 2021</w:t>
      </w:r>
    </w:p>
    <w:p w14:paraId="055A61D1" w14:textId="6FFF4E5A" w:rsidR="00790487" w:rsidRPr="00A10866" w:rsidRDefault="00A97C20" w:rsidP="00A10866">
      <w:pPr>
        <w:pStyle w:val="NoSpacing"/>
        <w:tabs>
          <w:tab w:val="left" w:pos="7001"/>
        </w:tabs>
        <w:contextualSpacing/>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0288" behindDoc="0" locked="0" layoutInCell="1" allowOverlap="1" wp14:anchorId="52F9E893" wp14:editId="0401B2C7">
            <wp:simplePos x="0" y="0"/>
            <wp:positionH relativeFrom="column">
              <wp:posOffset>3133725</wp:posOffset>
            </wp:positionH>
            <wp:positionV relativeFrom="paragraph">
              <wp:posOffset>151130</wp:posOffset>
            </wp:positionV>
            <wp:extent cx="2085975" cy="8166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BEBA8EAE-BF5A-486C-A8C5-ECC9F3942E4B}">
                          <a14:imgProps xmlns:a14="http://schemas.microsoft.com/office/drawing/2010/main">
                            <a14:imgLayer r:embed="rId8">
                              <a14:imgEffect>
                                <a14:brightnessContrast bright="8000"/>
                              </a14:imgEffect>
                            </a14:imgLayer>
                          </a14:imgProps>
                        </a:ext>
                        <a:ext uri="{28A0092B-C50C-407E-A947-70E740481C1C}">
                          <a14:useLocalDpi xmlns:a14="http://schemas.microsoft.com/office/drawing/2010/main" val="0"/>
                        </a:ext>
                      </a:extLst>
                    </a:blip>
                    <a:stretch>
                      <a:fillRect/>
                    </a:stretch>
                  </pic:blipFill>
                  <pic:spPr>
                    <a:xfrm>
                      <a:off x="0" y="0"/>
                      <a:ext cx="2085975" cy="816610"/>
                    </a:xfrm>
                    <a:prstGeom prst="rect">
                      <a:avLst/>
                    </a:prstGeom>
                  </pic:spPr>
                </pic:pic>
              </a:graphicData>
            </a:graphic>
            <wp14:sizeRelH relativeFrom="margin">
              <wp14:pctWidth>0</wp14:pctWidth>
            </wp14:sizeRelH>
            <wp14:sizeRelV relativeFrom="margin">
              <wp14:pctHeight>0</wp14:pctHeight>
            </wp14:sizeRelV>
          </wp:anchor>
        </w:drawing>
      </w:r>
    </w:p>
    <w:p w14:paraId="77675535" w14:textId="2FBB0750" w:rsidR="00E4562C" w:rsidRPr="00A10866" w:rsidRDefault="00790487" w:rsidP="00A10866">
      <w:pPr>
        <w:pStyle w:val="NoSpacing"/>
        <w:tabs>
          <w:tab w:val="left" w:pos="7001"/>
        </w:tabs>
        <w:contextualSpacing/>
        <w:jc w:val="both"/>
        <w:rPr>
          <w:rFonts w:ascii="Times New Roman" w:hAnsi="Times New Roman" w:cs="Times New Roman"/>
          <w:b/>
          <w:sz w:val="24"/>
          <w:szCs w:val="24"/>
        </w:rPr>
      </w:pPr>
      <w:r w:rsidRPr="00A10866">
        <w:rPr>
          <w:rFonts w:ascii="Times New Roman" w:hAnsi="Times New Roman" w:cs="Times New Roman"/>
          <w:b/>
          <w:sz w:val="24"/>
          <w:szCs w:val="24"/>
        </w:rPr>
        <w:t>Mr. JAMESON H. TAN, Ed. H.</w:t>
      </w:r>
      <w:r w:rsidR="00F36587" w:rsidRPr="00A10866">
        <w:rPr>
          <w:rFonts w:ascii="Times New Roman" w:hAnsi="Times New Roman" w:cs="Times New Roman"/>
          <w:b/>
          <w:sz w:val="24"/>
          <w:szCs w:val="24"/>
        </w:rPr>
        <w:tab/>
      </w:r>
    </w:p>
    <w:p w14:paraId="523CBAA1" w14:textId="2BCCDCB7" w:rsidR="00E4562C" w:rsidRPr="00A10866" w:rsidRDefault="00E4562C" w:rsidP="00A10866">
      <w:pPr>
        <w:pStyle w:val="NoSpacing"/>
        <w:tabs>
          <w:tab w:val="right" w:pos="8640"/>
        </w:tabs>
        <w:contextualSpacing/>
        <w:jc w:val="both"/>
        <w:rPr>
          <w:rFonts w:ascii="Times New Roman" w:hAnsi="Times New Roman" w:cs="Times New Roman"/>
          <w:sz w:val="24"/>
          <w:szCs w:val="24"/>
        </w:rPr>
      </w:pPr>
      <w:r w:rsidRPr="00A10866">
        <w:rPr>
          <w:rFonts w:ascii="Times New Roman" w:hAnsi="Times New Roman" w:cs="Times New Roman"/>
          <w:sz w:val="24"/>
          <w:szCs w:val="24"/>
        </w:rPr>
        <w:t>College President</w:t>
      </w:r>
      <w:r w:rsidR="00F36587" w:rsidRPr="00A10866">
        <w:rPr>
          <w:rFonts w:ascii="Times New Roman" w:hAnsi="Times New Roman" w:cs="Times New Roman"/>
          <w:sz w:val="24"/>
          <w:szCs w:val="24"/>
        </w:rPr>
        <w:tab/>
      </w:r>
    </w:p>
    <w:p w14:paraId="7ED08D5F" w14:textId="667DEDD9" w:rsidR="00E4562C" w:rsidRPr="00A10866" w:rsidRDefault="00E4562C" w:rsidP="00A10866">
      <w:pPr>
        <w:pStyle w:val="NoSpacing"/>
        <w:tabs>
          <w:tab w:val="left" w:pos="7016"/>
        </w:tabs>
        <w:contextualSpacing/>
        <w:jc w:val="both"/>
        <w:rPr>
          <w:rFonts w:ascii="Times New Roman" w:hAnsi="Times New Roman" w:cs="Times New Roman"/>
          <w:sz w:val="24"/>
          <w:szCs w:val="24"/>
        </w:rPr>
      </w:pPr>
      <w:r w:rsidRPr="00A10866">
        <w:rPr>
          <w:rFonts w:ascii="Times New Roman" w:hAnsi="Times New Roman" w:cs="Times New Roman"/>
          <w:sz w:val="24"/>
          <w:szCs w:val="24"/>
        </w:rPr>
        <w:t>Bulacan Agricultural State College</w:t>
      </w:r>
      <w:r w:rsidR="00F36587" w:rsidRPr="00A10866">
        <w:rPr>
          <w:rFonts w:ascii="Times New Roman" w:hAnsi="Times New Roman" w:cs="Times New Roman"/>
          <w:sz w:val="24"/>
          <w:szCs w:val="24"/>
        </w:rPr>
        <w:tab/>
      </w:r>
    </w:p>
    <w:p w14:paraId="21CC8261" w14:textId="51B4C45B" w:rsidR="00642599" w:rsidRPr="00A10866" w:rsidRDefault="00E4562C" w:rsidP="00A10866">
      <w:pPr>
        <w:pStyle w:val="NoSpacing"/>
        <w:tabs>
          <w:tab w:val="left" w:pos="7780"/>
        </w:tabs>
        <w:contextualSpacing/>
        <w:jc w:val="both"/>
        <w:rPr>
          <w:rFonts w:ascii="Times New Roman" w:hAnsi="Times New Roman" w:cs="Times New Roman"/>
          <w:sz w:val="24"/>
          <w:szCs w:val="24"/>
        </w:rPr>
      </w:pPr>
      <w:r w:rsidRPr="00A10866">
        <w:rPr>
          <w:rFonts w:ascii="Times New Roman" w:hAnsi="Times New Roman" w:cs="Times New Roman"/>
          <w:sz w:val="24"/>
          <w:szCs w:val="24"/>
        </w:rPr>
        <w:t>Pinaod, San Ildefonso, Bulacan</w:t>
      </w:r>
      <w:r w:rsidR="006D141E" w:rsidRPr="00A10866">
        <w:rPr>
          <w:rFonts w:ascii="Times New Roman" w:hAnsi="Times New Roman" w:cs="Times New Roman"/>
          <w:sz w:val="24"/>
          <w:szCs w:val="24"/>
        </w:rPr>
        <w:tab/>
      </w:r>
    </w:p>
    <w:p w14:paraId="3DB2894C" w14:textId="77777777" w:rsidR="00B21779" w:rsidRPr="00A10866" w:rsidRDefault="00B21779" w:rsidP="00A10866">
      <w:pPr>
        <w:pStyle w:val="NoSpacing"/>
        <w:contextualSpacing/>
        <w:jc w:val="both"/>
        <w:rPr>
          <w:rFonts w:ascii="Times New Roman" w:hAnsi="Times New Roman" w:cs="Times New Roman"/>
          <w:sz w:val="24"/>
          <w:szCs w:val="24"/>
        </w:rPr>
      </w:pPr>
    </w:p>
    <w:p w14:paraId="0549FC15" w14:textId="1AC8E812" w:rsidR="00642599" w:rsidRPr="00A10866" w:rsidRDefault="00642599" w:rsidP="00A10866">
      <w:pPr>
        <w:pStyle w:val="NoSpacing"/>
        <w:contextualSpacing/>
        <w:jc w:val="both"/>
        <w:rPr>
          <w:rFonts w:ascii="Times New Roman" w:hAnsi="Times New Roman" w:cs="Times New Roman"/>
          <w:sz w:val="24"/>
          <w:szCs w:val="24"/>
        </w:rPr>
      </w:pPr>
      <w:r w:rsidRPr="00A10866">
        <w:rPr>
          <w:rFonts w:ascii="Times New Roman" w:hAnsi="Times New Roman" w:cs="Times New Roman"/>
          <w:sz w:val="24"/>
          <w:szCs w:val="24"/>
        </w:rPr>
        <w:t xml:space="preserve">Dear </w:t>
      </w:r>
      <w:r w:rsidR="00C959D1" w:rsidRPr="00A10866">
        <w:rPr>
          <w:rFonts w:ascii="Times New Roman" w:hAnsi="Times New Roman" w:cs="Times New Roman"/>
          <w:b/>
          <w:sz w:val="24"/>
          <w:szCs w:val="24"/>
        </w:rPr>
        <w:t xml:space="preserve">President </w:t>
      </w:r>
      <w:r w:rsidR="00E27F90" w:rsidRPr="00A10866">
        <w:rPr>
          <w:rFonts w:ascii="Times New Roman" w:hAnsi="Times New Roman" w:cs="Times New Roman"/>
          <w:b/>
          <w:sz w:val="24"/>
          <w:szCs w:val="24"/>
        </w:rPr>
        <w:t>Tan</w:t>
      </w:r>
      <w:r w:rsidRPr="00A10866">
        <w:rPr>
          <w:rFonts w:ascii="Times New Roman" w:hAnsi="Times New Roman" w:cs="Times New Roman"/>
          <w:sz w:val="24"/>
          <w:szCs w:val="24"/>
        </w:rPr>
        <w:t>:</w:t>
      </w:r>
    </w:p>
    <w:p w14:paraId="02587272" w14:textId="77777777" w:rsidR="00642599" w:rsidRPr="00A10866" w:rsidRDefault="00642599" w:rsidP="00A10866">
      <w:pPr>
        <w:pStyle w:val="NoSpacing"/>
        <w:contextualSpacing/>
        <w:jc w:val="both"/>
        <w:rPr>
          <w:rFonts w:ascii="Times New Roman" w:hAnsi="Times New Roman" w:cs="Times New Roman"/>
          <w:sz w:val="24"/>
          <w:szCs w:val="24"/>
        </w:rPr>
      </w:pPr>
    </w:p>
    <w:p w14:paraId="455A18B5" w14:textId="6DBC686F" w:rsidR="00A10866" w:rsidRPr="00A10866" w:rsidRDefault="00A10866" w:rsidP="00A10866">
      <w:pPr>
        <w:spacing w:after="0" w:line="240" w:lineRule="auto"/>
        <w:jc w:val="both"/>
        <w:rPr>
          <w:rFonts w:ascii="Times New Roman" w:hAnsi="Times New Roman" w:cs="Times New Roman"/>
          <w:noProof/>
          <w:sz w:val="24"/>
          <w:szCs w:val="24"/>
          <w:lang w:eastAsia="en-PH"/>
        </w:rPr>
      </w:pPr>
      <w:r w:rsidRPr="00A10866">
        <w:rPr>
          <w:rFonts w:ascii="Times New Roman" w:hAnsi="Times New Roman" w:cs="Times New Roman"/>
          <w:noProof/>
          <w:sz w:val="24"/>
          <w:szCs w:val="24"/>
          <w:lang w:eastAsia="en-PH"/>
        </w:rPr>
        <w:tab/>
        <w:t>We are pleased to transmit the Annual Audit Report on the</w:t>
      </w:r>
      <w:r w:rsidR="00913037">
        <w:rPr>
          <w:rFonts w:ascii="Times New Roman" w:hAnsi="Times New Roman" w:cs="Times New Roman"/>
          <w:noProof/>
          <w:sz w:val="24"/>
          <w:szCs w:val="24"/>
          <w:lang w:eastAsia="en-PH"/>
        </w:rPr>
        <w:t xml:space="preserve"> Bulacan Agricultural State College</w:t>
      </w:r>
      <w:r w:rsidRPr="00A10866">
        <w:rPr>
          <w:rFonts w:ascii="Times New Roman" w:hAnsi="Times New Roman" w:cs="Times New Roman"/>
          <w:noProof/>
          <w:sz w:val="24"/>
          <w:szCs w:val="24"/>
          <w:lang w:eastAsia="en-PH"/>
        </w:rPr>
        <w:t xml:space="preserve"> for the Calendar Year 2020 in compliance with Section 43 of the Government Auditing Code of the Philippines (P.D. No. 1445).</w:t>
      </w:r>
    </w:p>
    <w:p w14:paraId="2C72BF28" w14:textId="77777777" w:rsidR="00A10866" w:rsidRPr="00A10866" w:rsidRDefault="00A10866" w:rsidP="00A10866">
      <w:pPr>
        <w:spacing w:after="0" w:line="240" w:lineRule="auto"/>
        <w:jc w:val="both"/>
        <w:rPr>
          <w:rFonts w:ascii="Times New Roman" w:hAnsi="Times New Roman" w:cs="Times New Roman"/>
          <w:noProof/>
          <w:sz w:val="24"/>
          <w:szCs w:val="24"/>
          <w:lang w:eastAsia="en-PH"/>
        </w:rPr>
      </w:pPr>
    </w:p>
    <w:p w14:paraId="491C2E7B" w14:textId="6B415782" w:rsidR="00A10866" w:rsidRPr="00A10866" w:rsidRDefault="00A10866" w:rsidP="00A10866">
      <w:pPr>
        <w:spacing w:after="0" w:line="240" w:lineRule="auto"/>
        <w:jc w:val="both"/>
        <w:rPr>
          <w:rFonts w:ascii="Times New Roman" w:hAnsi="Times New Roman" w:cs="Times New Roman"/>
          <w:noProof/>
          <w:sz w:val="24"/>
          <w:szCs w:val="24"/>
          <w:lang w:eastAsia="en-PH"/>
        </w:rPr>
      </w:pPr>
      <w:r w:rsidRPr="00A10866">
        <w:rPr>
          <w:rFonts w:ascii="Times New Roman" w:hAnsi="Times New Roman" w:cs="Times New Roman"/>
          <w:noProof/>
          <w:sz w:val="24"/>
          <w:szCs w:val="24"/>
          <w:lang w:eastAsia="en-PH"/>
        </w:rPr>
        <w:tab/>
        <w:t xml:space="preserve">The audit was conducted to (a) ascertain the level of assurance that may be placed on management assertions on the financial statements; recommend agency </w:t>
      </w:r>
      <w:r w:rsidR="00A97C20">
        <w:rPr>
          <w:rFonts w:ascii="Times New Roman" w:hAnsi="Times New Roman" w:cs="Times New Roman"/>
          <w:noProof/>
          <w:sz w:val="24"/>
          <w:szCs w:val="24"/>
          <w:lang w:eastAsia="en-PH"/>
        </w:rPr>
        <w:t xml:space="preserve">          </w:t>
      </w:r>
      <w:r w:rsidRPr="00A10866">
        <w:rPr>
          <w:rFonts w:ascii="Times New Roman" w:hAnsi="Times New Roman" w:cs="Times New Roman"/>
          <w:noProof/>
          <w:sz w:val="24"/>
          <w:szCs w:val="24"/>
          <w:lang w:eastAsia="en-PH"/>
        </w:rPr>
        <w:t>improvement opportunities; and (c) determine the extent of implementation of prior years’ audit recommendations.</w:t>
      </w:r>
    </w:p>
    <w:p w14:paraId="5930136D" w14:textId="77777777" w:rsidR="00A10866" w:rsidRPr="00A10866" w:rsidRDefault="00A10866" w:rsidP="00A10866">
      <w:pPr>
        <w:spacing w:after="0" w:line="240" w:lineRule="auto"/>
        <w:jc w:val="both"/>
        <w:rPr>
          <w:rFonts w:ascii="Times New Roman" w:hAnsi="Times New Roman" w:cs="Times New Roman"/>
          <w:noProof/>
          <w:sz w:val="24"/>
          <w:szCs w:val="24"/>
          <w:lang w:eastAsia="en-PH"/>
        </w:rPr>
      </w:pPr>
    </w:p>
    <w:p w14:paraId="24662846" w14:textId="3B59F367" w:rsidR="00A10866" w:rsidRPr="00A10866" w:rsidRDefault="00A10866" w:rsidP="00A10866">
      <w:pPr>
        <w:pStyle w:val="ListParagraph"/>
        <w:spacing w:after="0" w:line="240" w:lineRule="auto"/>
        <w:ind w:left="0"/>
        <w:jc w:val="both"/>
        <w:rPr>
          <w:rFonts w:ascii="Times New Roman" w:hAnsi="Times New Roman" w:cs="Times New Roman"/>
          <w:sz w:val="24"/>
          <w:szCs w:val="24"/>
        </w:rPr>
      </w:pPr>
      <w:r w:rsidRPr="00A10866">
        <w:rPr>
          <w:rFonts w:ascii="Times New Roman" w:hAnsi="Times New Roman" w:cs="Times New Roman"/>
          <w:noProof/>
          <w:sz w:val="24"/>
          <w:szCs w:val="24"/>
          <w:lang w:eastAsia="en-PH"/>
        </w:rPr>
        <w:tab/>
        <w:t xml:space="preserve">We conducted our audit in accordance with the International Standards of Supreme Audit Institutions (ISSAIs) and we believe that it provided a reasonable basis for the audit results. </w:t>
      </w:r>
      <w:r w:rsidRPr="00A10866">
        <w:rPr>
          <w:rFonts w:ascii="Times New Roman" w:hAnsi="Times New Roman" w:cs="Times New Roman"/>
          <w:sz w:val="24"/>
          <w:szCs w:val="24"/>
        </w:rPr>
        <w:t xml:space="preserve">We rendered a qualified opinion on the fairness of presentation of the financial statements of the </w:t>
      </w:r>
      <w:r w:rsidR="00834500">
        <w:rPr>
          <w:rFonts w:ascii="Times New Roman" w:hAnsi="Times New Roman" w:cs="Times New Roman"/>
          <w:sz w:val="24"/>
          <w:szCs w:val="24"/>
        </w:rPr>
        <w:t>College</w:t>
      </w:r>
      <w:r w:rsidRPr="00A10866">
        <w:rPr>
          <w:rFonts w:ascii="Times New Roman" w:hAnsi="Times New Roman" w:cs="Times New Roman"/>
          <w:sz w:val="24"/>
          <w:szCs w:val="24"/>
        </w:rPr>
        <w:t xml:space="preserve"> owing to the exceptions in the Independent Auditor’s Report in Part I of the report. </w:t>
      </w:r>
    </w:p>
    <w:p w14:paraId="15CCDB8C" w14:textId="77777777" w:rsidR="00A10866" w:rsidRDefault="00A10866" w:rsidP="00A10866">
      <w:pPr>
        <w:spacing w:after="0" w:line="240" w:lineRule="auto"/>
        <w:jc w:val="both"/>
        <w:rPr>
          <w:rFonts w:ascii="Times New Roman" w:hAnsi="Times New Roman" w:cs="Times New Roman"/>
          <w:sz w:val="24"/>
          <w:szCs w:val="24"/>
        </w:rPr>
      </w:pPr>
    </w:p>
    <w:p w14:paraId="59D0BE66" w14:textId="393D608F" w:rsidR="002B1366" w:rsidRDefault="00A10866" w:rsidP="00A108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10866">
        <w:rPr>
          <w:rFonts w:ascii="Times New Roman" w:hAnsi="Times New Roman" w:cs="Times New Roman"/>
          <w:sz w:val="24"/>
          <w:szCs w:val="24"/>
        </w:rPr>
        <w:t>The significant audit observations and recommendations requiring immediate action are as follows:</w:t>
      </w:r>
    </w:p>
    <w:p w14:paraId="02AE18A8" w14:textId="77777777" w:rsidR="00A10866" w:rsidRPr="00A10866" w:rsidRDefault="00A10866" w:rsidP="00A10866">
      <w:pPr>
        <w:spacing w:after="0" w:line="240" w:lineRule="auto"/>
        <w:jc w:val="both"/>
        <w:rPr>
          <w:rFonts w:ascii="Times New Roman" w:hAnsi="Times New Roman" w:cs="Times New Roman"/>
          <w:sz w:val="24"/>
          <w:szCs w:val="24"/>
        </w:rPr>
      </w:pPr>
    </w:p>
    <w:p w14:paraId="1249D2F4" w14:textId="44C70C3D" w:rsidR="00C10A64" w:rsidRPr="00A10866" w:rsidRDefault="00A10866" w:rsidP="00A10866">
      <w:pPr>
        <w:pStyle w:val="ListParagraph"/>
        <w:numPr>
          <w:ilvl w:val="0"/>
          <w:numId w:val="21"/>
        </w:numPr>
        <w:spacing w:after="0" w:line="240" w:lineRule="auto"/>
        <w:ind w:left="0" w:hanging="11"/>
        <w:jc w:val="both"/>
        <w:rPr>
          <w:rFonts w:ascii="Times New Roman" w:eastAsia="Times New Roman" w:hAnsi="Times New Roman" w:cs="Times New Roman"/>
          <w:b/>
          <w:i/>
          <w:sz w:val="24"/>
          <w:szCs w:val="24"/>
        </w:rPr>
      </w:pPr>
      <w:bookmarkStart w:id="1" w:name="_Hlk65080970"/>
      <w:r w:rsidRPr="00A10866">
        <w:rPr>
          <w:rFonts w:ascii="Times New Roman" w:eastAsia="Times New Roman" w:hAnsi="Times New Roman" w:cs="Times New Roman"/>
          <w:sz w:val="24"/>
          <w:szCs w:val="24"/>
        </w:rPr>
        <w:t xml:space="preserve">The reported </w:t>
      </w:r>
      <w:bookmarkStart w:id="2" w:name="_Hlk71747482"/>
      <w:r w:rsidRPr="00A10866">
        <w:rPr>
          <w:rFonts w:ascii="Times New Roman" w:eastAsia="Times New Roman" w:hAnsi="Times New Roman" w:cs="Times New Roman"/>
          <w:sz w:val="24"/>
          <w:szCs w:val="24"/>
        </w:rPr>
        <w:t>Cash in Bank account balance of ₱59,450,818.94 as of year-end</w:t>
      </w:r>
      <w:r w:rsidR="00A97C20">
        <w:rPr>
          <w:rFonts w:ascii="Times New Roman" w:eastAsia="Times New Roman" w:hAnsi="Times New Roman" w:cs="Times New Roman"/>
          <w:sz w:val="24"/>
          <w:szCs w:val="24"/>
        </w:rPr>
        <w:t xml:space="preserve"> </w:t>
      </w:r>
      <w:r w:rsidRPr="00A10866">
        <w:rPr>
          <w:rFonts w:ascii="Times New Roman" w:eastAsia="Times New Roman" w:hAnsi="Times New Roman" w:cs="Times New Roman"/>
          <w:sz w:val="24"/>
          <w:szCs w:val="24"/>
        </w:rPr>
        <w:t xml:space="preserve"> was overstated by a net amount of ₱</w:t>
      </w:r>
      <w:r w:rsidRPr="00A10866">
        <w:rPr>
          <w:rFonts w:ascii="Times New Roman" w:eastAsia="Times New Roman" w:hAnsi="Times New Roman" w:cs="Times New Roman"/>
          <w:sz w:val="24"/>
          <w:szCs w:val="24"/>
          <w:lang w:val="en-PH"/>
        </w:rPr>
        <w:t xml:space="preserve">544,085.65 due to the </w:t>
      </w:r>
      <w:r w:rsidRPr="00A10866">
        <w:rPr>
          <w:rFonts w:ascii="Times New Roman" w:eastAsia="Times New Roman" w:hAnsi="Times New Roman" w:cs="Times New Roman"/>
          <w:sz w:val="24"/>
          <w:szCs w:val="24"/>
        </w:rPr>
        <w:t xml:space="preserve">erroneous recording of outstanding checks amounting to ₱661,839.42 and non-reversion of stale and cancelled checks </w:t>
      </w:r>
      <w:r w:rsidR="000A71DA">
        <w:rPr>
          <w:rFonts w:ascii="Times New Roman" w:eastAsia="Times New Roman" w:hAnsi="Times New Roman" w:cs="Times New Roman"/>
          <w:sz w:val="24"/>
          <w:szCs w:val="24"/>
        </w:rPr>
        <w:t>of</w:t>
      </w:r>
      <w:r w:rsidRPr="00A10866">
        <w:rPr>
          <w:rFonts w:ascii="Times New Roman" w:eastAsia="Times New Roman" w:hAnsi="Times New Roman" w:cs="Times New Roman"/>
          <w:sz w:val="24"/>
          <w:szCs w:val="24"/>
        </w:rPr>
        <w:t xml:space="preserve"> ₱117,753.77 to Cash in Bank account inconsistent with Sections 2 to 4 of the Government Accounting Manual (GAM) for National Government Agencies (NGAs), Volume 1</w:t>
      </w:r>
      <w:bookmarkEnd w:id="2"/>
      <w:r w:rsidRPr="00A10866">
        <w:rPr>
          <w:rFonts w:ascii="Times New Roman" w:eastAsia="Times New Roman" w:hAnsi="Times New Roman" w:cs="Times New Roman"/>
          <w:sz w:val="24"/>
          <w:szCs w:val="24"/>
        </w:rPr>
        <w:t>.</w:t>
      </w:r>
      <w:r w:rsidR="00AB6BB5" w:rsidRPr="00A10866">
        <w:rPr>
          <w:rFonts w:ascii="Times New Roman" w:eastAsia="Times New Roman" w:hAnsi="Times New Roman" w:cs="Times New Roman"/>
          <w:bCs/>
          <w:iCs/>
          <w:sz w:val="24"/>
          <w:szCs w:val="24"/>
        </w:rPr>
        <w:t xml:space="preserve"> </w:t>
      </w:r>
      <w:r w:rsidR="00AB6BB5" w:rsidRPr="00A10866">
        <w:rPr>
          <w:rFonts w:ascii="Times New Roman" w:eastAsia="Times New Roman" w:hAnsi="Times New Roman" w:cs="Times New Roman"/>
          <w:b/>
          <w:i/>
          <w:sz w:val="24"/>
          <w:szCs w:val="24"/>
        </w:rPr>
        <w:t>(Observation</w:t>
      </w:r>
      <w:r>
        <w:rPr>
          <w:rFonts w:ascii="Times New Roman" w:eastAsia="Times New Roman" w:hAnsi="Times New Roman" w:cs="Times New Roman"/>
          <w:b/>
          <w:i/>
          <w:sz w:val="24"/>
          <w:szCs w:val="24"/>
        </w:rPr>
        <w:t xml:space="preserve"> No.</w:t>
      </w:r>
      <w:r w:rsidR="00AB6BB5" w:rsidRPr="00A10866">
        <w:rPr>
          <w:rFonts w:ascii="Times New Roman" w:eastAsia="Times New Roman" w:hAnsi="Times New Roman" w:cs="Times New Roman"/>
          <w:b/>
          <w:i/>
          <w:sz w:val="24"/>
          <w:szCs w:val="24"/>
        </w:rPr>
        <w:t xml:space="preserve"> 1)</w:t>
      </w:r>
    </w:p>
    <w:p w14:paraId="3C0C60E5" w14:textId="77777777" w:rsidR="00C10A64" w:rsidRPr="00A10866" w:rsidRDefault="00C10A64" w:rsidP="00A10866">
      <w:pPr>
        <w:tabs>
          <w:tab w:val="left" w:pos="0"/>
          <w:tab w:val="left" w:pos="180"/>
          <w:tab w:val="left" w:pos="810"/>
        </w:tabs>
        <w:spacing w:after="0" w:line="240" w:lineRule="auto"/>
        <w:ind w:firstLine="11"/>
        <w:jc w:val="both"/>
        <w:rPr>
          <w:rFonts w:ascii="Times New Roman" w:eastAsia="Times New Roman" w:hAnsi="Times New Roman" w:cs="Times New Roman"/>
          <w:iCs/>
          <w:sz w:val="24"/>
          <w:szCs w:val="24"/>
        </w:rPr>
      </w:pPr>
      <w:bookmarkStart w:id="3" w:name="_Hlk65081043"/>
      <w:bookmarkEnd w:id="1"/>
    </w:p>
    <w:bookmarkEnd w:id="3"/>
    <w:p w14:paraId="6ED9C3B7" w14:textId="337DC686" w:rsidR="00C10A64" w:rsidRDefault="00A10866" w:rsidP="00A10866">
      <w:pPr>
        <w:spacing w:after="0" w:line="240" w:lineRule="auto"/>
        <w:jc w:val="both"/>
        <w:rPr>
          <w:rFonts w:ascii="Times New Roman" w:eastAsia="Times New Roman" w:hAnsi="Times New Roman" w:cs="Times New Roman"/>
          <w:iCs/>
          <w:sz w:val="24"/>
          <w:szCs w:val="24"/>
        </w:rPr>
      </w:pPr>
      <w:r w:rsidRPr="00A10866">
        <w:rPr>
          <w:rFonts w:ascii="Times New Roman" w:eastAsia="Times New Roman" w:hAnsi="Times New Roman" w:cs="Times New Roman"/>
          <w:iCs/>
          <w:sz w:val="24"/>
          <w:szCs w:val="24"/>
        </w:rPr>
        <w:t xml:space="preserve">We recommended and the College President agreed </w:t>
      </w:r>
      <w:r w:rsidR="00180A9A">
        <w:rPr>
          <w:rFonts w:ascii="Times New Roman" w:eastAsia="Times New Roman" w:hAnsi="Times New Roman" w:cs="Times New Roman"/>
          <w:iCs/>
          <w:sz w:val="24"/>
          <w:szCs w:val="24"/>
        </w:rPr>
        <w:t>to instruct the Accountant to (a</w:t>
      </w:r>
      <w:r w:rsidRPr="00A10866">
        <w:rPr>
          <w:rFonts w:ascii="Times New Roman" w:eastAsia="Times New Roman" w:hAnsi="Times New Roman" w:cs="Times New Roman"/>
          <w:iCs/>
          <w:sz w:val="24"/>
          <w:szCs w:val="24"/>
        </w:rPr>
        <w:t xml:space="preserve">) adopt the Adjusted Balance Method in the preparation of the monthly BRS to properly identify the source and nature of errors; and </w:t>
      </w:r>
      <w:r w:rsidR="00180A9A">
        <w:rPr>
          <w:rFonts w:ascii="Times New Roman" w:eastAsia="Times New Roman" w:hAnsi="Times New Roman" w:cs="Times New Roman"/>
          <w:iCs/>
          <w:sz w:val="24"/>
          <w:szCs w:val="24"/>
        </w:rPr>
        <w:t>(b</w:t>
      </w:r>
      <w:r w:rsidRPr="00A10866">
        <w:rPr>
          <w:rFonts w:ascii="Times New Roman" w:eastAsia="Times New Roman" w:hAnsi="Times New Roman" w:cs="Times New Roman"/>
          <w:iCs/>
          <w:sz w:val="24"/>
          <w:szCs w:val="24"/>
        </w:rPr>
        <w:t xml:space="preserve">) draw the appropriate journal entry to </w:t>
      </w:r>
      <w:r w:rsidR="00A97C20">
        <w:rPr>
          <w:rFonts w:ascii="Times New Roman" w:eastAsia="Times New Roman" w:hAnsi="Times New Roman" w:cs="Times New Roman"/>
          <w:iCs/>
          <w:sz w:val="24"/>
          <w:szCs w:val="24"/>
        </w:rPr>
        <w:t xml:space="preserve">    </w:t>
      </w:r>
      <w:r w:rsidRPr="00A10866">
        <w:rPr>
          <w:rFonts w:ascii="Times New Roman" w:eastAsia="Times New Roman" w:hAnsi="Times New Roman" w:cs="Times New Roman"/>
          <w:iCs/>
          <w:sz w:val="24"/>
          <w:szCs w:val="24"/>
        </w:rPr>
        <w:t>take up all the identified reconciling items that require adjustment in the books of the College.</w:t>
      </w:r>
    </w:p>
    <w:p w14:paraId="0514BF07" w14:textId="77777777" w:rsidR="00A97C20" w:rsidRPr="00A10866" w:rsidRDefault="00A97C20" w:rsidP="00A10866">
      <w:pPr>
        <w:spacing w:after="0" w:line="240" w:lineRule="auto"/>
        <w:jc w:val="both"/>
        <w:rPr>
          <w:rFonts w:ascii="Times New Roman" w:eastAsia="Times New Roman" w:hAnsi="Times New Roman" w:cs="Times New Roman"/>
          <w:iCs/>
          <w:sz w:val="24"/>
          <w:szCs w:val="24"/>
        </w:rPr>
      </w:pPr>
    </w:p>
    <w:p w14:paraId="7B9AE3CC" w14:textId="730294F5" w:rsidR="00A10866" w:rsidRPr="00A10866" w:rsidRDefault="00A10866" w:rsidP="00F12225">
      <w:pPr>
        <w:pStyle w:val="ListParagraph"/>
        <w:numPr>
          <w:ilvl w:val="0"/>
          <w:numId w:val="21"/>
        </w:numPr>
        <w:spacing w:after="0" w:line="240" w:lineRule="auto"/>
        <w:ind w:left="0" w:right="-270" w:hanging="11"/>
        <w:jc w:val="both"/>
        <w:rPr>
          <w:rFonts w:ascii="Times New Roman" w:hAnsi="Times New Roman" w:cs="Times New Roman"/>
          <w:sz w:val="24"/>
          <w:szCs w:val="24"/>
        </w:rPr>
      </w:pPr>
      <w:r w:rsidRPr="00A10866">
        <w:rPr>
          <w:rFonts w:ascii="Times New Roman" w:eastAsia="Times New Roman" w:hAnsi="Times New Roman" w:cs="Times New Roman"/>
          <w:sz w:val="24"/>
          <w:szCs w:val="24"/>
        </w:rPr>
        <w:lastRenderedPageBreak/>
        <w:t>The</w:t>
      </w:r>
      <w:r w:rsidRPr="00A10866">
        <w:rPr>
          <w:rFonts w:ascii="Times New Roman" w:hAnsi="Times New Roman" w:cs="Times New Roman"/>
          <w:sz w:val="24"/>
          <w:szCs w:val="24"/>
        </w:rPr>
        <w:t xml:space="preserve"> non-maintenance of Biological Assets Property Cards (BAPC) and non-submission of the Quarterly Report of Biological Assets (QRBA), showing the periodic </w:t>
      </w:r>
      <w:r w:rsidR="00F12225">
        <w:rPr>
          <w:rFonts w:ascii="Times New Roman" w:hAnsi="Times New Roman" w:cs="Times New Roman"/>
          <w:sz w:val="24"/>
          <w:szCs w:val="24"/>
        </w:rPr>
        <w:t xml:space="preserve"> </w:t>
      </w:r>
      <w:r w:rsidRPr="00A10866">
        <w:rPr>
          <w:rFonts w:ascii="Times New Roman" w:hAnsi="Times New Roman" w:cs="Times New Roman"/>
          <w:sz w:val="24"/>
          <w:szCs w:val="24"/>
        </w:rPr>
        <w:t xml:space="preserve">data on the birth </w:t>
      </w:r>
      <w:r w:rsidRPr="00A97C20">
        <w:rPr>
          <w:rFonts w:ascii="Times New Roman" w:hAnsi="Times New Roman" w:cs="Times New Roman"/>
        </w:rPr>
        <w:t>of offspring and</w:t>
      </w:r>
      <w:r w:rsidRPr="00A97C20">
        <w:rPr>
          <w:rFonts w:ascii="Times New Roman" w:hAnsi="Times New Roman" w:cs="Times New Roman"/>
          <w:sz w:val="20"/>
          <w:szCs w:val="20"/>
        </w:rPr>
        <w:t>/</w:t>
      </w:r>
      <w:r w:rsidRPr="00A97C20">
        <w:rPr>
          <w:rFonts w:ascii="Times New Roman" w:hAnsi="Times New Roman" w:cs="Times New Roman"/>
        </w:rPr>
        <w:t xml:space="preserve">or deaths and distribution of </w:t>
      </w:r>
      <w:r w:rsidRPr="00A10866">
        <w:rPr>
          <w:rFonts w:ascii="Times New Roman" w:hAnsi="Times New Roman" w:cs="Times New Roman"/>
          <w:sz w:val="24"/>
          <w:szCs w:val="24"/>
        </w:rPr>
        <w:t>the biological assets</w:t>
      </w:r>
      <w:r w:rsidR="006819E9">
        <w:rPr>
          <w:rFonts w:ascii="Times New Roman" w:hAnsi="Times New Roman" w:cs="Times New Roman"/>
          <w:sz w:val="24"/>
          <w:szCs w:val="24"/>
        </w:rPr>
        <w:t>,</w:t>
      </w:r>
      <w:r w:rsidRPr="00A10866">
        <w:rPr>
          <w:rFonts w:ascii="Times New Roman" w:hAnsi="Times New Roman" w:cs="Times New Roman"/>
          <w:sz w:val="24"/>
          <w:szCs w:val="24"/>
        </w:rPr>
        <w:t xml:space="preserve"> resulted </w:t>
      </w:r>
      <w:r w:rsidR="00F12225">
        <w:rPr>
          <w:rFonts w:ascii="Times New Roman" w:hAnsi="Times New Roman" w:cs="Times New Roman"/>
          <w:sz w:val="24"/>
          <w:szCs w:val="24"/>
        </w:rPr>
        <w:t xml:space="preserve">        </w:t>
      </w:r>
      <w:r w:rsidRPr="00A10866">
        <w:rPr>
          <w:rFonts w:ascii="Times New Roman" w:hAnsi="Times New Roman" w:cs="Times New Roman"/>
          <w:sz w:val="24"/>
          <w:szCs w:val="24"/>
        </w:rPr>
        <w:t xml:space="preserve">in the (a) net overstatement of 70 heads of reported number of breeder stocks </w:t>
      </w:r>
      <w:r w:rsidR="006819E9">
        <w:rPr>
          <w:rFonts w:ascii="Times New Roman" w:hAnsi="Times New Roman" w:cs="Times New Roman"/>
          <w:sz w:val="24"/>
          <w:szCs w:val="24"/>
        </w:rPr>
        <w:t xml:space="preserve">as </w:t>
      </w:r>
      <w:r w:rsidRPr="00A10866">
        <w:rPr>
          <w:rFonts w:ascii="Times New Roman" w:hAnsi="Times New Roman" w:cs="Times New Roman"/>
          <w:sz w:val="24"/>
          <w:szCs w:val="24"/>
        </w:rPr>
        <w:t>compared to the actual physical count; and (b) non-recognition of different livestock totaling to ₱62,160.00 contrary to the Government Accounting Manual (GAM) for National Government Agencies (NGAs), Volume  III.</w:t>
      </w:r>
      <w:r>
        <w:rPr>
          <w:rFonts w:ascii="Times New Roman" w:hAnsi="Times New Roman" w:cs="Times New Roman"/>
          <w:sz w:val="24"/>
          <w:szCs w:val="24"/>
        </w:rPr>
        <w:t xml:space="preserve"> </w:t>
      </w:r>
      <w:r w:rsidR="00C10A64" w:rsidRPr="00A10866">
        <w:rPr>
          <w:rFonts w:ascii="Times New Roman" w:hAnsi="Times New Roman" w:cs="Times New Roman"/>
          <w:sz w:val="24"/>
          <w:szCs w:val="24"/>
        </w:rPr>
        <w:t>(</w:t>
      </w:r>
      <w:r w:rsidR="00C10A64" w:rsidRPr="00A10866">
        <w:rPr>
          <w:rFonts w:ascii="Times New Roman" w:hAnsi="Times New Roman" w:cs="Times New Roman"/>
          <w:b/>
          <w:bCs/>
          <w:i/>
          <w:iCs/>
          <w:sz w:val="24"/>
          <w:szCs w:val="24"/>
        </w:rPr>
        <w:t>Observation</w:t>
      </w:r>
      <w:r>
        <w:rPr>
          <w:rFonts w:ascii="Times New Roman" w:hAnsi="Times New Roman" w:cs="Times New Roman"/>
          <w:b/>
          <w:bCs/>
          <w:i/>
          <w:iCs/>
          <w:sz w:val="24"/>
          <w:szCs w:val="24"/>
        </w:rPr>
        <w:t xml:space="preserve"> No.</w:t>
      </w:r>
      <w:r w:rsidR="00C10A64" w:rsidRPr="00A10866">
        <w:rPr>
          <w:rFonts w:ascii="Times New Roman" w:hAnsi="Times New Roman" w:cs="Times New Roman"/>
          <w:b/>
          <w:bCs/>
          <w:i/>
          <w:iCs/>
          <w:sz w:val="24"/>
          <w:szCs w:val="24"/>
        </w:rPr>
        <w:t xml:space="preserve"> </w:t>
      </w:r>
      <w:r>
        <w:rPr>
          <w:rFonts w:ascii="Times New Roman" w:hAnsi="Times New Roman" w:cs="Times New Roman"/>
          <w:b/>
          <w:bCs/>
          <w:i/>
          <w:iCs/>
          <w:sz w:val="24"/>
          <w:szCs w:val="24"/>
        </w:rPr>
        <w:t>3</w:t>
      </w:r>
      <w:r w:rsidR="00C10A64" w:rsidRPr="00A10866">
        <w:rPr>
          <w:rFonts w:ascii="Times New Roman" w:hAnsi="Times New Roman" w:cs="Times New Roman"/>
          <w:b/>
          <w:bCs/>
          <w:i/>
          <w:iCs/>
          <w:sz w:val="24"/>
          <w:szCs w:val="24"/>
        </w:rPr>
        <w:t>)</w:t>
      </w:r>
    </w:p>
    <w:p w14:paraId="33AF808A" w14:textId="77777777" w:rsidR="00A10866" w:rsidRDefault="00A10866" w:rsidP="00A10866">
      <w:pPr>
        <w:spacing w:after="0" w:line="240" w:lineRule="auto"/>
        <w:jc w:val="both"/>
        <w:rPr>
          <w:rFonts w:ascii="Times New Roman" w:hAnsi="Times New Roman" w:cs="Times New Roman"/>
          <w:sz w:val="24"/>
          <w:szCs w:val="24"/>
        </w:rPr>
      </w:pPr>
    </w:p>
    <w:p w14:paraId="57B9472D" w14:textId="259F404C" w:rsidR="00AB6BB5" w:rsidRDefault="00A10866" w:rsidP="00F12225">
      <w:pPr>
        <w:spacing w:after="0" w:line="240" w:lineRule="auto"/>
        <w:ind w:right="-270"/>
        <w:jc w:val="both"/>
        <w:rPr>
          <w:rFonts w:ascii="Times New Roman" w:hAnsi="Times New Roman" w:cs="Times New Roman"/>
          <w:sz w:val="24"/>
          <w:szCs w:val="24"/>
        </w:rPr>
      </w:pPr>
      <w:r>
        <w:rPr>
          <w:rFonts w:ascii="Times New Roman" w:hAnsi="Times New Roman" w:cs="Times New Roman"/>
          <w:sz w:val="24"/>
          <w:szCs w:val="24"/>
        </w:rPr>
        <w:t>W</w:t>
      </w:r>
      <w:r w:rsidRPr="00A10866">
        <w:rPr>
          <w:rFonts w:ascii="Times New Roman" w:hAnsi="Times New Roman" w:cs="Times New Roman"/>
          <w:sz w:val="24"/>
          <w:szCs w:val="24"/>
        </w:rPr>
        <w:t xml:space="preserve">e </w:t>
      </w:r>
      <w:r w:rsidRPr="00A10866">
        <w:rPr>
          <w:rFonts w:ascii="Times New Roman" w:eastAsia="Times New Roman" w:hAnsi="Times New Roman" w:cs="Times New Roman"/>
          <w:iCs/>
          <w:sz w:val="24"/>
          <w:szCs w:val="24"/>
        </w:rPr>
        <w:t>recommended</w:t>
      </w:r>
      <w:r>
        <w:rPr>
          <w:rFonts w:ascii="Times New Roman" w:hAnsi="Times New Roman" w:cs="Times New Roman"/>
          <w:sz w:val="24"/>
          <w:szCs w:val="24"/>
        </w:rPr>
        <w:t xml:space="preserve"> </w:t>
      </w:r>
      <w:r w:rsidRPr="00A10866">
        <w:rPr>
          <w:rFonts w:ascii="Times New Roman" w:hAnsi="Times New Roman" w:cs="Times New Roman"/>
          <w:sz w:val="24"/>
          <w:szCs w:val="24"/>
        </w:rPr>
        <w:t>and the College President agreed to direct the:</w:t>
      </w:r>
      <w:r>
        <w:rPr>
          <w:rFonts w:ascii="Times New Roman" w:hAnsi="Times New Roman" w:cs="Times New Roman"/>
          <w:sz w:val="24"/>
          <w:szCs w:val="24"/>
        </w:rPr>
        <w:t xml:space="preserve"> (a) </w:t>
      </w:r>
      <w:r w:rsidRPr="00A10866">
        <w:rPr>
          <w:rFonts w:ascii="Times New Roman" w:hAnsi="Times New Roman" w:cs="Times New Roman"/>
          <w:sz w:val="24"/>
          <w:szCs w:val="24"/>
        </w:rPr>
        <w:t>Officer-in-Charge/Caretakers for each type of biological assets to:</w:t>
      </w:r>
      <w:r>
        <w:rPr>
          <w:rFonts w:ascii="Times New Roman" w:hAnsi="Times New Roman" w:cs="Times New Roman"/>
          <w:sz w:val="24"/>
          <w:szCs w:val="24"/>
        </w:rPr>
        <w:t xml:space="preserve"> (i) </w:t>
      </w:r>
      <w:r w:rsidRPr="00A10866">
        <w:rPr>
          <w:rFonts w:ascii="Times New Roman" w:hAnsi="Times New Roman" w:cs="Times New Roman"/>
          <w:sz w:val="24"/>
          <w:szCs w:val="24"/>
        </w:rPr>
        <w:t xml:space="preserve">prepare/maintain and update regularly the Biological Assets Property </w:t>
      </w:r>
      <w:r w:rsidRPr="00F12225">
        <w:rPr>
          <w:rFonts w:ascii="Times New Roman" w:hAnsi="Times New Roman" w:cs="Times New Roman"/>
        </w:rPr>
        <w:t xml:space="preserve">Card (BAPC); </w:t>
      </w:r>
      <w:r>
        <w:rPr>
          <w:rFonts w:ascii="Times New Roman" w:hAnsi="Times New Roman" w:cs="Times New Roman"/>
          <w:sz w:val="24"/>
          <w:szCs w:val="24"/>
        </w:rPr>
        <w:t xml:space="preserve">(ii) </w:t>
      </w:r>
      <w:r w:rsidRPr="00A10866">
        <w:rPr>
          <w:rFonts w:ascii="Times New Roman" w:hAnsi="Times New Roman" w:cs="Times New Roman"/>
          <w:sz w:val="24"/>
          <w:szCs w:val="24"/>
        </w:rPr>
        <w:t xml:space="preserve">regularly submit the QRBA to </w:t>
      </w:r>
      <w:r w:rsidR="00F12225">
        <w:rPr>
          <w:rFonts w:ascii="Times New Roman" w:hAnsi="Times New Roman" w:cs="Times New Roman"/>
          <w:sz w:val="24"/>
          <w:szCs w:val="24"/>
        </w:rPr>
        <w:t xml:space="preserve"> </w:t>
      </w:r>
      <w:r w:rsidRPr="00A10866">
        <w:rPr>
          <w:rFonts w:ascii="Times New Roman" w:hAnsi="Times New Roman" w:cs="Times New Roman"/>
          <w:sz w:val="24"/>
          <w:szCs w:val="24"/>
        </w:rPr>
        <w:t xml:space="preserve">the Accounting </w:t>
      </w:r>
      <w:r w:rsidRPr="00F12225">
        <w:rPr>
          <w:rFonts w:ascii="Times New Roman" w:hAnsi="Times New Roman" w:cs="Times New Roman"/>
        </w:rPr>
        <w:t xml:space="preserve">Office in accordance with </w:t>
      </w:r>
      <w:r w:rsidRPr="00A10866">
        <w:rPr>
          <w:rFonts w:ascii="Times New Roman" w:hAnsi="Times New Roman" w:cs="Times New Roman"/>
          <w:sz w:val="24"/>
          <w:szCs w:val="24"/>
        </w:rPr>
        <w:t>the GAM for NGAs, Volume III;</w:t>
      </w:r>
      <w:r>
        <w:rPr>
          <w:rFonts w:ascii="Times New Roman" w:hAnsi="Times New Roman" w:cs="Times New Roman"/>
          <w:sz w:val="24"/>
          <w:szCs w:val="24"/>
        </w:rPr>
        <w:t xml:space="preserve"> (b) </w:t>
      </w:r>
      <w:r w:rsidRPr="00A10866">
        <w:rPr>
          <w:rFonts w:ascii="Times New Roman" w:hAnsi="Times New Roman" w:cs="Times New Roman"/>
          <w:sz w:val="24"/>
          <w:szCs w:val="24"/>
        </w:rPr>
        <w:t>Accountant to:</w:t>
      </w:r>
      <w:r>
        <w:rPr>
          <w:rFonts w:ascii="Times New Roman" w:hAnsi="Times New Roman" w:cs="Times New Roman"/>
          <w:sz w:val="24"/>
          <w:szCs w:val="24"/>
        </w:rPr>
        <w:t xml:space="preserve"> (i) </w:t>
      </w:r>
      <w:r w:rsidRPr="00A10866">
        <w:rPr>
          <w:rFonts w:ascii="Times New Roman" w:hAnsi="Times New Roman" w:cs="Times New Roman"/>
          <w:sz w:val="24"/>
          <w:szCs w:val="24"/>
        </w:rPr>
        <w:t>record the Livestock inventories from the Palayamanan showcase amounting to ₱62,160.00; and</w:t>
      </w:r>
      <w:r>
        <w:rPr>
          <w:rFonts w:ascii="Times New Roman" w:hAnsi="Times New Roman" w:cs="Times New Roman"/>
          <w:sz w:val="24"/>
          <w:szCs w:val="24"/>
        </w:rPr>
        <w:t xml:space="preserve"> (ii) </w:t>
      </w:r>
      <w:r w:rsidRPr="00A10866">
        <w:rPr>
          <w:rFonts w:ascii="Times New Roman" w:hAnsi="Times New Roman" w:cs="Times New Roman"/>
          <w:sz w:val="24"/>
          <w:szCs w:val="24"/>
        </w:rPr>
        <w:t xml:space="preserve">update </w:t>
      </w:r>
      <w:r w:rsidRPr="00F12225">
        <w:rPr>
          <w:rFonts w:ascii="Times New Roman" w:hAnsi="Times New Roman" w:cs="Times New Roman"/>
        </w:rPr>
        <w:t xml:space="preserve">from time to time the </w:t>
      </w:r>
      <w:r w:rsidRPr="00A10866">
        <w:rPr>
          <w:rFonts w:ascii="Times New Roman" w:hAnsi="Times New Roman" w:cs="Times New Roman"/>
          <w:sz w:val="24"/>
          <w:szCs w:val="24"/>
        </w:rPr>
        <w:t xml:space="preserve">movement of Biological Assets account, specifically the Breeding Stocks and Livestock accounts upon receipt of QRBA from Officer-in-Charge/Caretakers. </w:t>
      </w:r>
    </w:p>
    <w:p w14:paraId="309E2E5F" w14:textId="77777777" w:rsidR="00A10866" w:rsidRPr="00A10866" w:rsidRDefault="00A10866" w:rsidP="00A10866">
      <w:pPr>
        <w:spacing w:after="0" w:line="240" w:lineRule="auto"/>
        <w:jc w:val="both"/>
        <w:rPr>
          <w:rFonts w:ascii="Times New Roman" w:hAnsi="Times New Roman" w:cs="Times New Roman"/>
          <w:sz w:val="24"/>
          <w:szCs w:val="24"/>
        </w:rPr>
      </w:pPr>
    </w:p>
    <w:p w14:paraId="4AC6088E" w14:textId="0F9990C9" w:rsidR="00C10A64" w:rsidRPr="00A10866" w:rsidRDefault="00A10866" w:rsidP="00F12225">
      <w:pPr>
        <w:pStyle w:val="ListParagraph"/>
        <w:numPr>
          <w:ilvl w:val="0"/>
          <w:numId w:val="21"/>
        </w:numPr>
        <w:spacing w:after="0" w:line="240" w:lineRule="auto"/>
        <w:ind w:left="0" w:right="-270" w:hanging="11"/>
        <w:jc w:val="both"/>
        <w:rPr>
          <w:rFonts w:ascii="Times New Roman" w:eastAsia="Times New Roman" w:hAnsi="Times New Roman" w:cs="Times New Roman"/>
          <w:sz w:val="24"/>
          <w:szCs w:val="24"/>
        </w:rPr>
      </w:pPr>
      <w:r w:rsidRPr="00A10866">
        <w:rPr>
          <w:rFonts w:ascii="Times New Roman" w:eastAsia="Times New Roman" w:hAnsi="Times New Roman" w:cs="Times New Roman"/>
          <w:sz w:val="24"/>
          <w:szCs w:val="24"/>
        </w:rPr>
        <w:t>The accuracy of the account balances of Inventories as of December 31, 2020 amounting to ₱27,175,979.13 remained doubtful due to (a) unreconciled difference of ₱703,905.83 between the accounting and property records; (b) incomplete</w:t>
      </w:r>
      <w:r w:rsidR="00F12225">
        <w:rPr>
          <w:rFonts w:ascii="Times New Roman" w:eastAsia="Times New Roman" w:hAnsi="Times New Roman" w:cs="Times New Roman"/>
          <w:sz w:val="24"/>
          <w:szCs w:val="24"/>
        </w:rPr>
        <w:t xml:space="preserve"> </w:t>
      </w:r>
      <w:r w:rsidRPr="00A10866">
        <w:rPr>
          <w:rFonts w:ascii="Times New Roman" w:eastAsia="Times New Roman" w:hAnsi="Times New Roman" w:cs="Times New Roman"/>
          <w:sz w:val="24"/>
          <w:szCs w:val="24"/>
        </w:rPr>
        <w:t xml:space="preserve"> inventory-taking; and (c) non-maintenance of Supplies Ledger Card (SLC) by the Accounting Unit contrary </w:t>
      </w:r>
      <w:r w:rsidRPr="00F12225">
        <w:rPr>
          <w:rFonts w:ascii="Times New Roman" w:eastAsia="Times New Roman" w:hAnsi="Times New Roman" w:cs="Times New Roman"/>
        </w:rPr>
        <w:t xml:space="preserve">to pertinent sections </w:t>
      </w:r>
      <w:r w:rsidRPr="00A10866">
        <w:rPr>
          <w:rFonts w:ascii="Times New Roman" w:eastAsia="Times New Roman" w:hAnsi="Times New Roman" w:cs="Times New Roman"/>
          <w:sz w:val="24"/>
          <w:szCs w:val="24"/>
        </w:rPr>
        <w:t xml:space="preserve">of the Government Accounting Manual (GAM) for National Government Agencies (NGAs), Volumes I and II. </w:t>
      </w:r>
      <w:r w:rsidR="00AB6BB5" w:rsidRPr="00A10866">
        <w:rPr>
          <w:rFonts w:ascii="Times New Roman" w:eastAsia="Times New Roman" w:hAnsi="Times New Roman" w:cs="Times New Roman"/>
          <w:b/>
          <w:bCs/>
          <w:i/>
          <w:iCs/>
          <w:sz w:val="24"/>
          <w:szCs w:val="24"/>
        </w:rPr>
        <w:t xml:space="preserve">(Observation </w:t>
      </w:r>
      <w:r>
        <w:rPr>
          <w:rFonts w:ascii="Times New Roman" w:eastAsia="Times New Roman" w:hAnsi="Times New Roman" w:cs="Times New Roman"/>
          <w:b/>
          <w:bCs/>
          <w:i/>
          <w:iCs/>
          <w:sz w:val="24"/>
          <w:szCs w:val="24"/>
        </w:rPr>
        <w:t>No. 4</w:t>
      </w:r>
      <w:r w:rsidR="00AB6BB5" w:rsidRPr="00A10866">
        <w:rPr>
          <w:rFonts w:ascii="Times New Roman" w:eastAsia="Times New Roman" w:hAnsi="Times New Roman" w:cs="Times New Roman"/>
          <w:b/>
          <w:bCs/>
          <w:i/>
          <w:iCs/>
          <w:sz w:val="24"/>
          <w:szCs w:val="24"/>
        </w:rPr>
        <w:t>)</w:t>
      </w:r>
    </w:p>
    <w:p w14:paraId="41CAF64C" w14:textId="77777777" w:rsidR="00A10866" w:rsidRDefault="00A10866" w:rsidP="00A10866">
      <w:pPr>
        <w:pStyle w:val="NoSpacing"/>
        <w:ind w:left="720"/>
        <w:jc w:val="both"/>
        <w:rPr>
          <w:rFonts w:ascii="Times New Roman" w:eastAsia="Times New Roman" w:hAnsi="Times New Roman" w:cs="Times New Roman"/>
          <w:sz w:val="24"/>
          <w:szCs w:val="24"/>
        </w:rPr>
      </w:pPr>
    </w:p>
    <w:p w14:paraId="7650B380" w14:textId="36843E98" w:rsidR="00A10866" w:rsidRPr="00A10866" w:rsidRDefault="00A10866" w:rsidP="00F12225">
      <w:pPr>
        <w:spacing w:after="0" w:line="240" w:lineRule="auto"/>
        <w:ind w:righ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A10866">
        <w:rPr>
          <w:rFonts w:ascii="Times New Roman" w:eastAsia="Times New Roman" w:hAnsi="Times New Roman" w:cs="Times New Roman"/>
          <w:sz w:val="24"/>
          <w:szCs w:val="24"/>
        </w:rPr>
        <w:t xml:space="preserve">e </w:t>
      </w:r>
      <w:r w:rsidRPr="00A10866">
        <w:rPr>
          <w:rFonts w:ascii="Times New Roman" w:eastAsia="Times New Roman" w:hAnsi="Times New Roman" w:cs="Times New Roman"/>
          <w:iCs/>
          <w:sz w:val="24"/>
          <w:szCs w:val="24"/>
        </w:rPr>
        <w:t>recommended</w:t>
      </w:r>
      <w:r>
        <w:rPr>
          <w:rFonts w:ascii="Times New Roman" w:eastAsia="Times New Roman" w:hAnsi="Times New Roman" w:cs="Times New Roman"/>
          <w:sz w:val="24"/>
          <w:szCs w:val="24"/>
        </w:rPr>
        <w:t xml:space="preserve"> </w:t>
      </w:r>
      <w:r w:rsidRPr="00A10866">
        <w:rPr>
          <w:rFonts w:ascii="Times New Roman" w:eastAsia="Times New Roman" w:hAnsi="Times New Roman" w:cs="Times New Roman"/>
          <w:sz w:val="24"/>
          <w:szCs w:val="24"/>
        </w:rPr>
        <w:t xml:space="preserve">and the College President agreed to </w:t>
      </w:r>
      <w:r w:rsidRPr="00A10866">
        <w:rPr>
          <w:rFonts w:ascii="Times New Roman" w:eastAsia="Times New Roman" w:hAnsi="Times New Roman" w:cs="Times New Roman"/>
          <w:sz w:val="24"/>
          <w:szCs w:val="24"/>
          <w:lang w:val="id-ID"/>
        </w:rPr>
        <w:t>undertake the following courses of action</w:t>
      </w:r>
      <w:r w:rsidRPr="00A108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d</w:t>
      </w:r>
      <w:r w:rsidRPr="00A10866">
        <w:rPr>
          <w:rFonts w:ascii="Times New Roman" w:eastAsia="Times New Roman" w:hAnsi="Times New Roman" w:cs="Times New Roman"/>
          <w:sz w:val="24"/>
          <w:szCs w:val="24"/>
          <w:lang w:val="id-ID"/>
        </w:rPr>
        <w:t>irect</w:t>
      </w:r>
      <w:r w:rsidRPr="00A10866">
        <w:rPr>
          <w:rFonts w:ascii="Times New Roman" w:eastAsia="Times New Roman" w:hAnsi="Times New Roman" w:cs="Times New Roman"/>
          <w:sz w:val="24"/>
          <w:szCs w:val="24"/>
        </w:rPr>
        <w:t xml:space="preserve"> the Accounting and Supply Unit</w:t>
      </w:r>
      <w:r w:rsidRPr="00A10866">
        <w:rPr>
          <w:rFonts w:ascii="Times New Roman" w:eastAsia="Times New Roman" w:hAnsi="Times New Roman" w:cs="Times New Roman"/>
          <w:sz w:val="24"/>
          <w:szCs w:val="24"/>
          <w:lang w:val="id-ID"/>
        </w:rPr>
        <w:t>s</w:t>
      </w:r>
      <w:r w:rsidRPr="00A10866">
        <w:rPr>
          <w:rFonts w:ascii="Times New Roman" w:eastAsia="Times New Roman" w:hAnsi="Times New Roman" w:cs="Times New Roman"/>
          <w:sz w:val="24"/>
          <w:szCs w:val="24"/>
        </w:rPr>
        <w:t xml:space="preserve"> to facilitate the reconciliation of their records and adjust the books of accounts and property records, as warranted, once the</w:t>
      </w:r>
      <w:r w:rsidR="00F12225">
        <w:rPr>
          <w:rFonts w:ascii="Times New Roman" w:eastAsia="Times New Roman" w:hAnsi="Times New Roman" w:cs="Times New Roman"/>
          <w:sz w:val="24"/>
          <w:szCs w:val="24"/>
        </w:rPr>
        <w:t xml:space="preserve">      </w:t>
      </w:r>
      <w:r w:rsidRPr="00A10866">
        <w:rPr>
          <w:rFonts w:ascii="Times New Roman" w:eastAsia="Times New Roman" w:hAnsi="Times New Roman" w:cs="Times New Roman"/>
          <w:sz w:val="24"/>
          <w:szCs w:val="24"/>
        </w:rPr>
        <w:t xml:space="preserve"> results</w:t>
      </w:r>
      <w:r w:rsidRPr="00A10866">
        <w:rPr>
          <w:rFonts w:ascii="Times New Roman" w:eastAsia="Times New Roman" w:hAnsi="Times New Roman" w:cs="Times New Roman"/>
          <w:sz w:val="24"/>
          <w:szCs w:val="24"/>
          <w:lang w:val="id-ID"/>
        </w:rPr>
        <w:t xml:space="preserve"> of inventory</w:t>
      </w:r>
      <w:r w:rsidRPr="00A10866">
        <w:rPr>
          <w:rFonts w:ascii="Times New Roman" w:eastAsia="Times New Roman" w:hAnsi="Times New Roman" w:cs="Times New Roman"/>
          <w:sz w:val="24"/>
          <w:szCs w:val="24"/>
        </w:rPr>
        <w:t xml:space="preserve"> have been established;</w:t>
      </w:r>
      <w:r>
        <w:rPr>
          <w:rFonts w:ascii="Times New Roman" w:eastAsia="Times New Roman" w:hAnsi="Times New Roman" w:cs="Times New Roman"/>
          <w:sz w:val="24"/>
          <w:szCs w:val="24"/>
        </w:rPr>
        <w:t xml:space="preserve"> (b) r</w:t>
      </w:r>
      <w:r w:rsidRPr="00A10866">
        <w:rPr>
          <w:rFonts w:ascii="Times New Roman" w:eastAsia="Times New Roman" w:hAnsi="Times New Roman" w:cs="Times New Roman"/>
          <w:sz w:val="24"/>
          <w:szCs w:val="24"/>
          <w:lang w:val="id-ID"/>
        </w:rPr>
        <w:t>equire the Committee on Inventory to</w:t>
      </w:r>
      <w:r w:rsidRPr="00A10866">
        <w:rPr>
          <w:rFonts w:ascii="Times New Roman" w:eastAsia="Times New Roman" w:hAnsi="Times New Roman" w:cs="Times New Roman"/>
          <w:sz w:val="24"/>
          <w:szCs w:val="24"/>
        </w:rPr>
        <w:t xml:space="preserve"> conduct a complete physical count of inventories owned by the College; and </w:t>
      </w:r>
      <w:r>
        <w:rPr>
          <w:rFonts w:ascii="Times New Roman" w:eastAsia="Times New Roman" w:hAnsi="Times New Roman" w:cs="Times New Roman"/>
          <w:sz w:val="24"/>
          <w:szCs w:val="24"/>
        </w:rPr>
        <w:t>(c) i</w:t>
      </w:r>
      <w:r w:rsidRPr="00A10866">
        <w:rPr>
          <w:rFonts w:ascii="Times New Roman" w:eastAsia="Times New Roman" w:hAnsi="Times New Roman" w:cs="Times New Roman"/>
          <w:sz w:val="24"/>
          <w:szCs w:val="24"/>
        </w:rPr>
        <w:t xml:space="preserve">nstruct </w:t>
      </w:r>
      <w:r w:rsidR="00F12225">
        <w:rPr>
          <w:rFonts w:ascii="Times New Roman" w:eastAsia="Times New Roman" w:hAnsi="Times New Roman" w:cs="Times New Roman"/>
          <w:sz w:val="24"/>
          <w:szCs w:val="24"/>
        </w:rPr>
        <w:t xml:space="preserve">       </w:t>
      </w:r>
      <w:r w:rsidRPr="00A10866">
        <w:rPr>
          <w:rFonts w:ascii="Times New Roman" w:eastAsia="Times New Roman" w:hAnsi="Times New Roman" w:cs="Times New Roman"/>
          <w:sz w:val="24"/>
          <w:szCs w:val="24"/>
        </w:rPr>
        <w:t>the Accountant to prepare SLCs for each kind of supplies and materials as required under Section 17, Chapter 8 of GAM for NGAs</w:t>
      </w:r>
      <w:r w:rsidRPr="00A10866">
        <w:rPr>
          <w:rFonts w:ascii="Times New Roman" w:eastAsia="Times New Roman" w:hAnsi="Times New Roman" w:cs="Times New Roman"/>
          <w:sz w:val="24"/>
          <w:szCs w:val="24"/>
          <w:lang w:val="id-ID"/>
        </w:rPr>
        <w:t>,</w:t>
      </w:r>
      <w:r w:rsidRPr="00A10866">
        <w:rPr>
          <w:rFonts w:ascii="Times New Roman" w:eastAsia="Times New Roman" w:hAnsi="Times New Roman" w:cs="Times New Roman"/>
          <w:sz w:val="24"/>
          <w:szCs w:val="24"/>
        </w:rPr>
        <w:t xml:space="preserve"> Volume I.</w:t>
      </w:r>
    </w:p>
    <w:p w14:paraId="3BD46DC7" w14:textId="64BDDBAA" w:rsidR="00C10A64" w:rsidRPr="00A10866" w:rsidRDefault="00C10A64" w:rsidP="00A10866">
      <w:pPr>
        <w:pStyle w:val="NoSpacing"/>
        <w:jc w:val="both"/>
        <w:rPr>
          <w:rFonts w:ascii="Times New Roman" w:hAnsi="Times New Roman" w:cs="Times New Roman"/>
          <w:sz w:val="24"/>
          <w:szCs w:val="24"/>
        </w:rPr>
      </w:pPr>
    </w:p>
    <w:p w14:paraId="0F9659AF" w14:textId="788A9C1E" w:rsidR="00C10A64" w:rsidRPr="00A10866" w:rsidRDefault="00A10866" w:rsidP="00F12225">
      <w:pPr>
        <w:pStyle w:val="ListParagraph"/>
        <w:numPr>
          <w:ilvl w:val="0"/>
          <w:numId w:val="21"/>
        </w:numPr>
        <w:spacing w:after="0" w:line="240" w:lineRule="auto"/>
        <w:ind w:left="0" w:right="-270" w:hanging="11"/>
        <w:jc w:val="both"/>
        <w:rPr>
          <w:rFonts w:ascii="Times New Roman" w:hAnsi="Times New Roman" w:cs="Times New Roman"/>
          <w:sz w:val="24"/>
          <w:szCs w:val="24"/>
        </w:rPr>
      </w:pPr>
      <w:r w:rsidRPr="00A10866">
        <w:rPr>
          <w:rFonts w:ascii="Times New Roman" w:eastAsia="Times New Roman" w:hAnsi="Times New Roman" w:cs="Times New Roman"/>
          <w:sz w:val="24"/>
          <w:szCs w:val="24"/>
        </w:rPr>
        <w:t>The</w:t>
      </w:r>
      <w:r w:rsidRPr="00A10866">
        <w:rPr>
          <w:rFonts w:ascii="Times New Roman" w:hAnsi="Times New Roman" w:cs="Times New Roman"/>
          <w:sz w:val="24"/>
          <w:szCs w:val="24"/>
        </w:rPr>
        <w:t xml:space="preserve"> reliability of the reported balances of Property, Plant and Equipment (PPE) accounts totaling to ₱467,578,191.74  as of December 31, 2020 was not ascertained due to (a) inclusion of semi-expendable items amounting to ₱1,911,353.33 with unit value below the capitalization threshold of ₱15,000.00; (b) unrecorded parcels of land of undetermined amount </w:t>
      </w:r>
      <w:r w:rsidR="006218F4">
        <w:rPr>
          <w:rFonts w:ascii="Times New Roman" w:hAnsi="Times New Roman" w:cs="Times New Roman"/>
          <w:sz w:val="24"/>
          <w:szCs w:val="24"/>
        </w:rPr>
        <w:t>measuring</w:t>
      </w:r>
      <w:r w:rsidRPr="00A10866">
        <w:rPr>
          <w:rFonts w:ascii="Times New Roman" w:hAnsi="Times New Roman" w:cs="Times New Roman"/>
          <w:sz w:val="24"/>
          <w:szCs w:val="24"/>
        </w:rPr>
        <w:t xml:space="preserve"> 5,341,901 square meters (sqm); (c) non-derecognition of </w:t>
      </w:r>
      <w:r w:rsidR="00F12225">
        <w:rPr>
          <w:rFonts w:ascii="Times New Roman" w:hAnsi="Times New Roman" w:cs="Times New Roman"/>
          <w:sz w:val="24"/>
          <w:szCs w:val="24"/>
        </w:rPr>
        <w:t xml:space="preserve">             </w:t>
      </w:r>
      <w:r w:rsidRPr="00A10866">
        <w:rPr>
          <w:rFonts w:ascii="Times New Roman" w:hAnsi="Times New Roman" w:cs="Times New Roman"/>
          <w:sz w:val="24"/>
          <w:szCs w:val="24"/>
        </w:rPr>
        <w:t xml:space="preserve">unserviceable PPEs aggregating to ₱399,075.41; (d) non-maintenance of PPE Ledger </w:t>
      </w:r>
      <w:r w:rsidR="00F12225">
        <w:rPr>
          <w:rFonts w:ascii="Times New Roman" w:hAnsi="Times New Roman" w:cs="Times New Roman"/>
          <w:sz w:val="24"/>
          <w:szCs w:val="24"/>
        </w:rPr>
        <w:t xml:space="preserve">         </w:t>
      </w:r>
      <w:r w:rsidRPr="00A10866">
        <w:rPr>
          <w:rFonts w:ascii="Times New Roman" w:hAnsi="Times New Roman" w:cs="Times New Roman"/>
          <w:sz w:val="24"/>
          <w:szCs w:val="24"/>
        </w:rPr>
        <w:t xml:space="preserve">Cards (PPELCs) by the Accounting Unit; and (e) unfinished physical count of PPEs contrary to the provisions of the Government Accounting Manual (GAM) for National Government Agencies (NGAs), Volume I. </w:t>
      </w:r>
      <w:r w:rsidR="00C10A64" w:rsidRPr="00A10866">
        <w:rPr>
          <w:rFonts w:ascii="Times New Roman" w:hAnsi="Times New Roman" w:cs="Times New Roman"/>
          <w:b/>
          <w:bCs/>
          <w:i/>
          <w:iCs/>
          <w:sz w:val="24"/>
          <w:szCs w:val="24"/>
        </w:rPr>
        <w:t>(Observation</w:t>
      </w:r>
      <w:r>
        <w:rPr>
          <w:rFonts w:ascii="Times New Roman" w:hAnsi="Times New Roman" w:cs="Times New Roman"/>
          <w:b/>
          <w:bCs/>
          <w:i/>
          <w:iCs/>
          <w:sz w:val="24"/>
          <w:szCs w:val="24"/>
        </w:rPr>
        <w:t xml:space="preserve"> No.</w:t>
      </w:r>
      <w:r w:rsidR="00C10A64" w:rsidRPr="00A10866">
        <w:rPr>
          <w:rFonts w:ascii="Times New Roman" w:hAnsi="Times New Roman" w:cs="Times New Roman"/>
          <w:b/>
          <w:bCs/>
          <w:i/>
          <w:iCs/>
          <w:sz w:val="24"/>
          <w:szCs w:val="24"/>
        </w:rPr>
        <w:t xml:space="preserve"> </w:t>
      </w:r>
      <w:r>
        <w:rPr>
          <w:rFonts w:ascii="Times New Roman" w:hAnsi="Times New Roman" w:cs="Times New Roman"/>
          <w:b/>
          <w:bCs/>
          <w:i/>
          <w:iCs/>
          <w:sz w:val="24"/>
          <w:szCs w:val="24"/>
        </w:rPr>
        <w:t>5</w:t>
      </w:r>
      <w:r w:rsidR="00C10A64" w:rsidRPr="00A10866">
        <w:rPr>
          <w:rFonts w:ascii="Times New Roman" w:hAnsi="Times New Roman" w:cs="Times New Roman"/>
          <w:b/>
          <w:bCs/>
          <w:i/>
          <w:iCs/>
          <w:sz w:val="24"/>
          <w:szCs w:val="24"/>
        </w:rPr>
        <w:t>)</w:t>
      </w:r>
    </w:p>
    <w:p w14:paraId="15FB517D" w14:textId="77777777" w:rsidR="00C10A64" w:rsidRPr="00A10866" w:rsidRDefault="00C10A64" w:rsidP="00F12225">
      <w:pPr>
        <w:pStyle w:val="NoSpacing"/>
        <w:ind w:right="-90"/>
        <w:jc w:val="both"/>
        <w:rPr>
          <w:rFonts w:ascii="Times New Roman" w:hAnsi="Times New Roman" w:cs="Times New Roman"/>
          <w:sz w:val="24"/>
          <w:szCs w:val="24"/>
        </w:rPr>
      </w:pPr>
    </w:p>
    <w:p w14:paraId="1FE121C1" w14:textId="535E139B" w:rsidR="00593F6A" w:rsidRDefault="008D5F54" w:rsidP="00F12225">
      <w:pPr>
        <w:spacing w:after="0" w:line="240" w:lineRule="auto"/>
        <w:ind w:right="-270"/>
        <w:jc w:val="both"/>
        <w:rPr>
          <w:rFonts w:ascii="Times New Roman" w:hAnsi="Times New Roman" w:cs="Times New Roman"/>
          <w:sz w:val="24"/>
          <w:szCs w:val="24"/>
        </w:rPr>
      </w:pPr>
      <w:r>
        <w:rPr>
          <w:rFonts w:ascii="Times New Roman" w:hAnsi="Times New Roman" w:cs="Times New Roman"/>
          <w:sz w:val="24"/>
          <w:szCs w:val="24"/>
        </w:rPr>
        <w:t>W</w:t>
      </w:r>
      <w:r w:rsidRPr="008D5F54">
        <w:rPr>
          <w:rFonts w:ascii="Times New Roman" w:hAnsi="Times New Roman" w:cs="Times New Roman"/>
          <w:sz w:val="24"/>
          <w:szCs w:val="24"/>
        </w:rPr>
        <w:t xml:space="preserve">e </w:t>
      </w:r>
      <w:r w:rsidRPr="008D5F54">
        <w:rPr>
          <w:rFonts w:ascii="Times New Roman" w:eastAsia="Times New Roman" w:hAnsi="Times New Roman" w:cs="Times New Roman"/>
          <w:iCs/>
          <w:sz w:val="24"/>
          <w:szCs w:val="24"/>
        </w:rPr>
        <w:t>recommended</w:t>
      </w:r>
      <w:r w:rsidRPr="008D5F54">
        <w:rPr>
          <w:rFonts w:ascii="Times New Roman" w:hAnsi="Times New Roman" w:cs="Times New Roman"/>
          <w:sz w:val="24"/>
          <w:szCs w:val="24"/>
        </w:rPr>
        <w:t xml:space="preserve"> and the College President agreed to undertake the following courses of action:</w:t>
      </w:r>
      <w:r>
        <w:rPr>
          <w:rFonts w:ascii="Times New Roman" w:hAnsi="Times New Roman" w:cs="Times New Roman"/>
          <w:sz w:val="24"/>
          <w:szCs w:val="24"/>
        </w:rPr>
        <w:t xml:space="preserve"> (a) </w:t>
      </w:r>
      <w:r w:rsidRPr="008D5F54">
        <w:rPr>
          <w:rFonts w:ascii="Times New Roman" w:hAnsi="Times New Roman" w:cs="Times New Roman"/>
          <w:sz w:val="24"/>
          <w:szCs w:val="24"/>
        </w:rPr>
        <w:t>instruct the Accountant and the Supply Unit to reclassify PPEs recorded below the capitaliz</w:t>
      </w:r>
      <w:r w:rsidR="00396DD6">
        <w:rPr>
          <w:rFonts w:ascii="Times New Roman" w:hAnsi="Times New Roman" w:cs="Times New Roman"/>
          <w:sz w:val="24"/>
          <w:szCs w:val="24"/>
        </w:rPr>
        <w:t>ation threshold of ₱15,000.00 to</w:t>
      </w:r>
      <w:r w:rsidRPr="008D5F54">
        <w:rPr>
          <w:rFonts w:ascii="Times New Roman" w:hAnsi="Times New Roman" w:cs="Times New Roman"/>
          <w:sz w:val="24"/>
          <w:szCs w:val="24"/>
        </w:rPr>
        <w:t xml:space="preserve"> semi-expendable properties to reflect the correct balances of </w:t>
      </w:r>
      <w:r w:rsidR="00B222F0">
        <w:rPr>
          <w:rFonts w:ascii="Times New Roman" w:hAnsi="Times New Roman" w:cs="Times New Roman"/>
          <w:sz w:val="24"/>
          <w:szCs w:val="24"/>
        </w:rPr>
        <w:t xml:space="preserve">the </w:t>
      </w:r>
      <w:r w:rsidRPr="008D5F54">
        <w:rPr>
          <w:rFonts w:ascii="Times New Roman" w:hAnsi="Times New Roman" w:cs="Times New Roman"/>
          <w:sz w:val="24"/>
          <w:szCs w:val="24"/>
        </w:rPr>
        <w:t xml:space="preserve">PPE accounts; </w:t>
      </w:r>
      <w:r>
        <w:rPr>
          <w:rFonts w:ascii="Times New Roman" w:hAnsi="Times New Roman" w:cs="Times New Roman"/>
          <w:sz w:val="24"/>
          <w:szCs w:val="24"/>
        </w:rPr>
        <w:t xml:space="preserve">(b) </w:t>
      </w:r>
      <w:r w:rsidRPr="008D5F54">
        <w:rPr>
          <w:rFonts w:ascii="Times New Roman" w:hAnsi="Times New Roman" w:cs="Times New Roman"/>
          <w:sz w:val="24"/>
          <w:szCs w:val="24"/>
        </w:rPr>
        <w:t xml:space="preserve">determine the fair market value of the unrecorded </w:t>
      </w:r>
      <w:r w:rsidRPr="008D5F54">
        <w:rPr>
          <w:rFonts w:ascii="Times New Roman" w:hAnsi="Times New Roman" w:cs="Times New Roman"/>
          <w:sz w:val="24"/>
          <w:szCs w:val="24"/>
        </w:rPr>
        <w:lastRenderedPageBreak/>
        <w:t>parcels of land and thereafter recognize these tracts of land in the books of accounts;</w:t>
      </w:r>
      <w:r>
        <w:rPr>
          <w:rFonts w:ascii="Times New Roman" w:hAnsi="Times New Roman" w:cs="Times New Roman"/>
          <w:sz w:val="24"/>
          <w:szCs w:val="24"/>
        </w:rPr>
        <w:t xml:space="preserve"> (c) </w:t>
      </w:r>
      <w:r w:rsidRPr="008D5F54">
        <w:rPr>
          <w:rFonts w:ascii="Times New Roman" w:hAnsi="Times New Roman" w:cs="Times New Roman"/>
          <w:sz w:val="24"/>
          <w:szCs w:val="24"/>
        </w:rPr>
        <w:t>require the Accountant to derecognize the unserviceable PPEs as prescribed under Section 40, Chapter 10 of the GAM for NGAs, Volume I, and immediately dispose</w:t>
      </w:r>
      <w:r w:rsidR="00396DD6">
        <w:rPr>
          <w:rFonts w:ascii="Times New Roman" w:hAnsi="Times New Roman" w:cs="Times New Roman"/>
          <w:sz w:val="24"/>
          <w:szCs w:val="24"/>
        </w:rPr>
        <w:t xml:space="preserve"> of</w:t>
      </w:r>
      <w:r w:rsidRPr="008D5F54">
        <w:rPr>
          <w:rFonts w:ascii="Times New Roman" w:hAnsi="Times New Roman" w:cs="Times New Roman"/>
          <w:sz w:val="24"/>
          <w:szCs w:val="24"/>
        </w:rPr>
        <w:t xml:space="preserve"> the unserviceable properties to prevent further deterioration and/or reduction in value;</w:t>
      </w:r>
      <w:r>
        <w:rPr>
          <w:rFonts w:ascii="Times New Roman" w:hAnsi="Times New Roman" w:cs="Times New Roman"/>
          <w:sz w:val="24"/>
          <w:szCs w:val="24"/>
        </w:rPr>
        <w:t xml:space="preserve"> (d) </w:t>
      </w:r>
      <w:r w:rsidRPr="008D5F54">
        <w:rPr>
          <w:rFonts w:ascii="Times New Roman" w:hAnsi="Times New Roman" w:cs="Times New Roman"/>
          <w:sz w:val="24"/>
          <w:szCs w:val="24"/>
        </w:rPr>
        <w:t>strictly follow the instructions of the GAM in accomplishing the PPELC to ensure that the balances of the PPE presented in the reports submitted by the Accountant are correct; and</w:t>
      </w:r>
      <w:r>
        <w:rPr>
          <w:rFonts w:ascii="Times New Roman" w:hAnsi="Times New Roman" w:cs="Times New Roman"/>
          <w:sz w:val="24"/>
          <w:szCs w:val="24"/>
        </w:rPr>
        <w:t xml:space="preserve"> (e) </w:t>
      </w:r>
      <w:r w:rsidRPr="008D5F54">
        <w:rPr>
          <w:rFonts w:ascii="Times New Roman" w:hAnsi="Times New Roman" w:cs="Times New Roman"/>
          <w:sz w:val="24"/>
          <w:szCs w:val="24"/>
        </w:rPr>
        <w:t>undertake proper planning to facilitate the completion of the physical count of all PPEs owned by the College.</w:t>
      </w:r>
    </w:p>
    <w:p w14:paraId="09C123D1" w14:textId="77777777" w:rsidR="008D5F54" w:rsidRPr="00A10866" w:rsidRDefault="008D5F54" w:rsidP="008D5F54">
      <w:pPr>
        <w:spacing w:after="0" w:line="240" w:lineRule="auto"/>
        <w:jc w:val="both"/>
        <w:rPr>
          <w:rFonts w:ascii="Times New Roman" w:hAnsi="Times New Roman" w:cs="Times New Roman"/>
          <w:sz w:val="24"/>
          <w:szCs w:val="24"/>
        </w:rPr>
      </w:pPr>
    </w:p>
    <w:p w14:paraId="0204C0D4" w14:textId="2470D4F3" w:rsidR="008D5F54" w:rsidRPr="00C81424" w:rsidRDefault="008D5F54" w:rsidP="00F12225">
      <w:pPr>
        <w:pStyle w:val="ListParagraph"/>
        <w:spacing w:after="0" w:line="240" w:lineRule="auto"/>
        <w:ind w:left="0" w:right="-270"/>
        <w:jc w:val="both"/>
        <w:rPr>
          <w:rFonts w:ascii="Times New Roman" w:hAnsi="Times New Roman" w:cs="Times New Roman"/>
          <w:noProof/>
          <w:sz w:val="24"/>
          <w:szCs w:val="24"/>
          <w:lang w:eastAsia="en-PH"/>
        </w:rPr>
      </w:pPr>
      <w:r>
        <w:rPr>
          <w:rFonts w:ascii="Times New Roman" w:hAnsi="Times New Roman"/>
          <w:sz w:val="24"/>
          <w:szCs w:val="24"/>
        </w:rPr>
        <w:tab/>
        <w:t>The other audit observations, together with the recommended courses of action, are discussed in detail in Part II of the report. These along with the prior year’s recommendations not yet or partially acted upon and included in Part III of the report, were discussed with the officials and staff of that College.</w:t>
      </w:r>
    </w:p>
    <w:p w14:paraId="0B663FB0" w14:textId="301C9DAB" w:rsidR="008D5F54" w:rsidRPr="00303192" w:rsidRDefault="008D5F54" w:rsidP="00F12225">
      <w:pPr>
        <w:spacing w:after="0" w:line="240" w:lineRule="auto"/>
        <w:ind w:right="-270" w:firstLine="720"/>
        <w:jc w:val="both"/>
        <w:rPr>
          <w:rFonts w:ascii="Times New Roman" w:hAnsi="Times New Roman"/>
          <w:sz w:val="24"/>
          <w:szCs w:val="24"/>
        </w:rPr>
      </w:pPr>
    </w:p>
    <w:p w14:paraId="6CA5FF08" w14:textId="77777777" w:rsidR="008D5F54" w:rsidRDefault="008D5F54" w:rsidP="00F12225">
      <w:pPr>
        <w:spacing w:after="0" w:line="240" w:lineRule="auto"/>
        <w:ind w:right="-270" w:firstLine="720"/>
        <w:jc w:val="both"/>
        <w:rPr>
          <w:rFonts w:ascii="Times New Roman" w:hAnsi="Times New Roman"/>
          <w:sz w:val="24"/>
          <w:szCs w:val="24"/>
        </w:rPr>
      </w:pPr>
      <w:r w:rsidRPr="00303192">
        <w:rPr>
          <w:rFonts w:ascii="Times New Roman" w:hAnsi="Times New Roman"/>
          <w:sz w:val="24"/>
          <w:szCs w:val="24"/>
        </w:rPr>
        <w:t xml:space="preserve">We request that the recommended measures be implemented and we </w:t>
      </w:r>
      <w:r>
        <w:rPr>
          <w:rFonts w:ascii="Times New Roman" w:hAnsi="Times New Roman"/>
          <w:sz w:val="24"/>
          <w:szCs w:val="24"/>
        </w:rPr>
        <w:t xml:space="preserve">would </w:t>
      </w:r>
      <w:r w:rsidRPr="00303192">
        <w:rPr>
          <w:rFonts w:ascii="Times New Roman" w:hAnsi="Times New Roman"/>
          <w:sz w:val="24"/>
          <w:szCs w:val="24"/>
        </w:rPr>
        <w:t xml:space="preserve">appreciate </w:t>
      </w:r>
      <w:r>
        <w:rPr>
          <w:rFonts w:ascii="Times New Roman" w:hAnsi="Times New Roman"/>
          <w:sz w:val="24"/>
          <w:szCs w:val="24"/>
        </w:rPr>
        <w:t xml:space="preserve">receiving an action plan and status report, thru accomplishing the attached </w:t>
      </w:r>
      <w:r w:rsidRPr="00303192">
        <w:rPr>
          <w:rFonts w:ascii="Times New Roman" w:hAnsi="Times New Roman"/>
          <w:b/>
          <w:sz w:val="24"/>
          <w:szCs w:val="24"/>
        </w:rPr>
        <w:t>Agency Action Plan and Status of Implementation</w:t>
      </w:r>
      <w:r>
        <w:rPr>
          <w:rFonts w:ascii="Times New Roman" w:hAnsi="Times New Roman"/>
          <w:b/>
          <w:sz w:val="24"/>
          <w:szCs w:val="24"/>
        </w:rPr>
        <w:t xml:space="preserve"> (AAPSI)</w:t>
      </w:r>
      <w:r w:rsidRPr="00303192">
        <w:rPr>
          <w:rFonts w:ascii="Times New Roman" w:hAnsi="Times New Roman"/>
          <w:b/>
          <w:sz w:val="24"/>
          <w:szCs w:val="24"/>
        </w:rPr>
        <w:t xml:space="preserve"> </w:t>
      </w:r>
      <w:r w:rsidRPr="00303192">
        <w:rPr>
          <w:rFonts w:ascii="Times New Roman" w:hAnsi="Times New Roman"/>
          <w:sz w:val="24"/>
          <w:szCs w:val="24"/>
        </w:rPr>
        <w:t>form</w:t>
      </w:r>
      <w:r>
        <w:rPr>
          <w:rFonts w:ascii="Times New Roman" w:hAnsi="Times New Roman"/>
          <w:sz w:val="24"/>
          <w:szCs w:val="24"/>
        </w:rPr>
        <w:t>, to be submitted to the Audit Team within 60 days from receipt of this report, pursuant to Section 89 of the General Provision of the General Appropriations Act for FY 2020.</w:t>
      </w:r>
    </w:p>
    <w:p w14:paraId="3735BA4D" w14:textId="77777777" w:rsidR="008D5F54" w:rsidRPr="00303192" w:rsidRDefault="008D5F54" w:rsidP="00F12225">
      <w:pPr>
        <w:spacing w:after="0" w:line="240" w:lineRule="auto"/>
        <w:ind w:right="-270" w:firstLine="720"/>
        <w:jc w:val="both"/>
        <w:rPr>
          <w:rFonts w:ascii="Times New Roman" w:hAnsi="Times New Roman"/>
          <w:sz w:val="24"/>
          <w:szCs w:val="24"/>
        </w:rPr>
      </w:pPr>
    </w:p>
    <w:p w14:paraId="2338F5F7" w14:textId="77777777" w:rsidR="008D5F54" w:rsidRDefault="008D5F54" w:rsidP="00F12225">
      <w:pPr>
        <w:spacing w:after="0" w:line="240" w:lineRule="auto"/>
        <w:ind w:right="-270" w:firstLine="720"/>
        <w:jc w:val="both"/>
        <w:rPr>
          <w:rFonts w:ascii="Times New Roman" w:hAnsi="Times New Roman"/>
          <w:sz w:val="24"/>
          <w:szCs w:val="24"/>
        </w:rPr>
      </w:pPr>
      <w:r w:rsidRPr="00303192">
        <w:rPr>
          <w:rFonts w:ascii="Times New Roman" w:hAnsi="Times New Roman"/>
          <w:sz w:val="24"/>
          <w:szCs w:val="24"/>
        </w:rPr>
        <w:t xml:space="preserve">We </w:t>
      </w:r>
      <w:r>
        <w:rPr>
          <w:rFonts w:ascii="Times New Roman" w:hAnsi="Times New Roman"/>
          <w:sz w:val="24"/>
          <w:szCs w:val="24"/>
        </w:rPr>
        <w:t>appreciate the support and cooperation that the Management extended to the Audit Team, thus, facilitating the completion of the report.</w:t>
      </w:r>
    </w:p>
    <w:p w14:paraId="6516BE6F" w14:textId="77777777" w:rsidR="00D76486" w:rsidRPr="00A10866" w:rsidRDefault="00D76486" w:rsidP="00F12225">
      <w:pPr>
        <w:pStyle w:val="NoSpacing"/>
        <w:tabs>
          <w:tab w:val="left" w:pos="5040"/>
        </w:tabs>
        <w:ind w:right="-270"/>
        <w:contextualSpacing/>
        <w:jc w:val="both"/>
        <w:rPr>
          <w:rFonts w:ascii="Times New Roman" w:hAnsi="Times New Roman" w:cs="Times New Roman"/>
          <w:sz w:val="24"/>
          <w:szCs w:val="24"/>
        </w:rPr>
      </w:pPr>
    </w:p>
    <w:p w14:paraId="627FAD99" w14:textId="77777777" w:rsidR="0046395D" w:rsidRPr="00A10866" w:rsidRDefault="0046395D" w:rsidP="00A10866">
      <w:pPr>
        <w:pStyle w:val="NoSpacing"/>
        <w:tabs>
          <w:tab w:val="left" w:pos="5040"/>
        </w:tabs>
        <w:contextualSpacing/>
        <w:jc w:val="both"/>
        <w:rPr>
          <w:rFonts w:ascii="Times New Roman" w:hAnsi="Times New Roman" w:cs="Times New Roman"/>
          <w:sz w:val="24"/>
          <w:szCs w:val="24"/>
        </w:rPr>
      </w:pPr>
    </w:p>
    <w:p w14:paraId="4F14C4B5" w14:textId="6B94FF40" w:rsidR="00A36B2C" w:rsidRPr="00A10866" w:rsidRDefault="001701DE" w:rsidP="00A10866">
      <w:pPr>
        <w:pStyle w:val="NoSpacing"/>
        <w:tabs>
          <w:tab w:val="left" w:pos="5040"/>
        </w:tabs>
        <w:contextualSpacing/>
        <w:jc w:val="both"/>
        <w:rPr>
          <w:rFonts w:ascii="Times New Roman" w:hAnsi="Times New Roman" w:cs="Times New Roman"/>
          <w:sz w:val="24"/>
          <w:szCs w:val="24"/>
        </w:rPr>
      </w:pPr>
      <w:r w:rsidRPr="00A10866">
        <w:rPr>
          <w:rFonts w:ascii="Times New Roman" w:hAnsi="Times New Roman" w:cs="Times New Roman"/>
          <w:sz w:val="24"/>
          <w:szCs w:val="24"/>
        </w:rPr>
        <w:t xml:space="preserve">                                                                             </w:t>
      </w:r>
      <w:r w:rsidR="00A36B2C" w:rsidRPr="00A10866">
        <w:rPr>
          <w:rFonts w:ascii="Times New Roman" w:hAnsi="Times New Roman" w:cs="Times New Roman"/>
          <w:sz w:val="24"/>
          <w:szCs w:val="24"/>
        </w:rPr>
        <w:t>Very truly yours,</w:t>
      </w:r>
    </w:p>
    <w:p w14:paraId="7555798E" w14:textId="75A4D6AE" w:rsidR="00E37C58" w:rsidRPr="00A10866" w:rsidRDefault="00E37C58" w:rsidP="00A10866">
      <w:pPr>
        <w:pStyle w:val="NoSpacing"/>
        <w:tabs>
          <w:tab w:val="left" w:pos="5040"/>
        </w:tabs>
        <w:contextualSpacing/>
        <w:jc w:val="both"/>
        <w:rPr>
          <w:rFonts w:ascii="Times New Roman" w:hAnsi="Times New Roman" w:cs="Times New Roman"/>
          <w:sz w:val="24"/>
          <w:szCs w:val="24"/>
        </w:rPr>
      </w:pPr>
    </w:p>
    <w:p w14:paraId="3FFDC3AE" w14:textId="58C2ECA7" w:rsidR="00E37C58" w:rsidRPr="00A10866" w:rsidRDefault="00E37C58" w:rsidP="00A10866">
      <w:pPr>
        <w:pStyle w:val="NoSpacing"/>
        <w:tabs>
          <w:tab w:val="left" w:pos="5040"/>
        </w:tabs>
        <w:contextualSpacing/>
        <w:jc w:val="both"/>
        <w:rPr>
          <w:rFonts w:ascii="Times New Roman" w:hAnsi="Times New Roman" w:cs="Times New Roman"/>
          <w:sz w:val="24"/>
          <w:szCs w:val="24"/>
        </w:rPr>
      </w:pPr>
    </w:p>
    <w:p w14:paraId="0548C986" w14:textId="48FD9863" w:rsidR="00E37C58" w:rsidRPr="00A10866" w:rsidRDefault="00A97C20" w:rsidP="00A10866">
      <w:pPr>
        <w:pStyle w:val="NoSpacing"/>
        <w:tabs>
          <w:tab w:val="left" w:pos="5040"/>
        </w:tabs>
        <w:contextualSpacing/>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7D111F18" wp14:editId="43CBE003">
            <wp:simplePos x="0" y="0"/>
            <wp:positionH relativeFrom="column">
              <wp:posOffset>3476625</wp:posOffset>
            </wp:positionH>
            <wp:positionV relativeFrom="paragraph">
              <wp:posOffset>50165</wp:posOffset>
            </wp:positionV>
            <wp:extent cx="659907" cy="375675"/>
            <wp:effectExtent l="0" t="0" r="6985"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email">
                      <a:extLst>
                        <a:ext uri="{28A0092B-C50C-407E-A947-70E740481C1C}">
                          <a14:useLocalDpi xmlns:a14="http://schemas.microsoft.com/office/drawing/2010/main"/>
                        </a:ext>
                      </a:extLst>
                    </a:blip>
                    <a:stretch>
                      <a:fillRect/>
                    </a:stretch>
                  </pic:blipFill>
                  <pic:spPr>
                    <a:xfrm>
                      <a:off x="0" y="0"/>
                      <a:ext cx="659907" cy="375675"/>
                    </a:xfrm>
                    <a:prstGeom prst="rect">
                      <a:avLst/>
                    </a:prstGeom>
                  </pic:spPr>
                </pic:pic>
              </a:graphicData>
            </a:graphic>
          </wp:anchor>
        </w:drawing>
      </w:r>
      <w:r w:rsidR="00B1394A" w:rsidRPr="00A10866">
        <w:rPr>
          <w:rFonts w:ascii="Times New Roman" w:hAnsi="Times New Roman" w:cs="Times New Roman"/>
          <w:sz w:val="24"/>
          <w:szCs w:val="24"/>
        </w:rPr>
        <w:t xml:space="preserve">                                                                               </w:t>
      </w:r>
    </w:p>
    <w:p w14:paraId="0BCE2369" w14:textId="704B4A8E" w:rsidR="00E37C58" w:rsidRPr="00A10866" w:rsidRDefault="00E37C58" w:rsidP="00A10866">
      <w:pPr>
        <w:pStyle w:val="NoSpacing"/>
        <w:tabs>
          <w:tab w:val="left" w:pos="5040"/>
        </w:tabs>
        <w:contextualSpacing/>
        <w:jc w:val="both"/>
        <w:rPr>
          <w:rFonts w:ascii="Times New Roman" w:hAnsi="Times New Roman" w:cs="Times New Roman"/>
          <w:b/>
          <w:sz w:val="24"/>
          <w:szCs w:val="24"/>
        </w:rPr>
      </w:pPr>
      <w:r w:rsidRPr="00A10866">
        <w:rPr>
          <w:rFonts w:ascii="Times New Roman" w:hAnsi="Times New Roman" w:cs="Times New Roman"/>
          <w:sz w:val="24"/>
          <w:szCs w:val="24"/>
        </w:rPr>
        <w:t xml:space="preserve">                                                                              </w:t>
      </w:r>
      <w:r w:rsidR="002B1366" w:rsidRPr="00A10866">
        <w:rPr>
          <w:rFonts w:ascii="Times New Roman" w:hAnsi="Times New Roman" w:cs="Times New Roman"/>
          <w:b/>
          <w:sz w:val="24"/>
          <w:szCs w:val="24"/>
        </w:rPr>
        <w:t>MA. CORAZON S. GOMEZ</w:t>
      </w:r>
    </w:p>
    <w:p w14:paraId="2D97627A" w14:textId="10451F3F" w:rsidR="00E37C58" w:rsidRPr="00A10866" w:rsidRDefault="00E37C58" w:rsidP="00A10866">
      <w:pPr>
        <w:pStyle w:val="NoSpacing"/>
        <w:tabs>
          <w:tab w:val="left" w:pos="5040"/>
        </w:tabs>
        <w:contextualSpacing/>
        <w:jc w:val="both"/>
        <w:rPr>
          <w:rFonts w:ascii="Times New Roman" w:hAnsi="Times New Roman" w:cs="Times New Roman"/>
          <w:sz w:val="24"/>
          <w:szCs w:val="24"/>
        </w:rPr>
      </w:pPr>
      <w:r w:rsidRPr="00A10866">
        <w:rPr>
          <w:rFonts w:ascii="Times New Roman" w:hAnsi="Times New Roman" w:cs="Times New Roman"/>
          <w:b/>
          <w:sz w:val="24"/>
          <w:szCs w:val="24"/>
        </w:rPr>
        <w:tab/>
      </w:r>
      <w:r w:rsidR="00D76486" w:rsidRPr="00A10866">
        <w:rPr>
          <w:rFonts w:ascii="Times New Roman" w:hAnsi="Times New Roman" w:cs="Times New Roman"/>
          <w:b/>
          <w:sz w:val="24"/>
          <w:szCs w:val="24"/>
        </w:rPr>
        <w:t xml:space="preserve">   </w:t>
      </w:r>
      <w:r w:rsidRPr="00A10866">
        <w:rPr>
          <w:rFonts w:ascii="Times New Roman" w:hAnsi="Times New Roman" w:cs="Times New Roman"/>
          <w:sz w:val="24"/>
          <w:szCs w:val="24"/>
        </w:rPr>
        <w:t>Regional Director</w:t>
      </w:r>
    </w:p>
    <w:p w14:paraId="6ACB3263" w14:textId="5D91291A" w:rsidR="00A36B2C" w:rsidRPr="00A10866" w:rsidRDefault="00A36B2C" w:rsidP="00A10866">
      <w:pPr>
        <w:pStyle w:val="NoSpacing"/>
        <w:contextualSpacing/>
        <w:jc w:val="both"/>
        <w:rPr>
          <w:rFonts w:ascii="Times New Roman" w:hAnsi="Times New Roman" w:cs="Times New Roman"/>
          <w:noProof/>
          <w:sz w:val="24"/>
          <w:szCs w:val="24"/>
          <w:lang w:val="en-PH" w:eastAsia="en-PH"/>
        </w:rPr>
      </w:pPr>
    </w:p>
    <w:p w14:paraId="69F9414C" w14:textId="187C1022" w:rsidR="00E27F90" w:rsidRPr="00A10866" w:rsidRDefault="00E27F90" w:rsidP="00A10866">
      <w:pPr>
        <w:pStyle w:val="NoSpacing"/>
        <w:contextualSpacing/>
        <w:jc w:val="both"/>
        <w:rPr>
          <w:rFonts w:ascii="Times New Roman" w:hAnsi="Times New Roman" w:cs="Times New Roman"/>
          <w:noProof/>
          <w:sz w:val="24"/>
          <w:szCs w:val="24"/>
          <w:lang w:val="en-PH" w:eastAsia="en-PH"/>
        </w:rPr>
      </w:pPr>
    </w:p>
    <w:p w14:paraId="511FB4B6" w14:textId="60AC1730" w:rsidR="00A36B2C" w:rsidRPr="00A10866" w:rsidRDefault="00E27F90" w:rsidP="00A10866">
      <w:pPr>
        <w:pStyle w:val="NoSpacing"/>
        <w:contextualSpacing/>
        <w:jc w:val="both"/>
        <w:rPr>
          <w:rFonts w:ascii="Times New Roman" w:hAnsi="Times New Roman" w:cs="Times New Roman"/>
          <w:sz w:val="24"/>
          <w:szCs w:val="24"/>
        </w:rPr>
      </w:pPr>
      <w:r w:rsidRPr="00A10866">
        <w:rPr>
          <w:rFonts w:ascii="Times New Roman" w:hAnsi="Times New Roman" w:cs="Times New Roman"/>
          <w:sz w:val="24"/>
          <w:szCs w:val="24"/>
        </w:rPr>
        <w:t xml:space="preserve">                                                                             </w:t>
      </w:r>
      <w:r w:rsidR="00A36B2C" w:rsidRPr="00A10866">
        <w:rPr>
          <w:rFonts w:ascii="Times New Roman" w:hAnsi="Times New Roman" w:cs="Times New Roman"/>
          <w:sz w:val="24"/>
          <w:szCs w:val="24"/>
        </w:rPr>
        <w:tab/>
      </w:r>
      <w:r w:rsidR="00A36B2C" w:rsidRPr="00A10866">
        <w:rPr>
          <w:rFonts w:ascii="Times New Roman" w:hAnsi="Times New Roman" w:cs="Times New Roman"/>
          <w:sz w:val="24"/>
          <w:szCs w:val="24"/>
        </w:rPr>
        <w:tab/>
      </w:r>
      <w:r w:rsidR="00A36B2C" w:rsidRPr="00A10866">
        <w:rPr>
          <w:rFonts w:ascii="Times New Roman" w:hAnsi="Times New Roman" w:cs="Times New Roman"/>
          <w:sz w:val="24"/>
          <w:szCs w:val="24"/>
        </w:rPr>
        <w:tab/>
      </w:r>
      <w:r w:rsidR="00A36B2C" w:rsidRPr="00A10866">
        <w:rPr>
          <w:rFonts w:ascii="Times New Roman" w:hAnsi="Times New Roman" w:cs="Times New Roman"/>
          <w:sz w:val="24"/>
          <w:szCs w:val="24"/>
        </w:rPr>
        <w:tab/>
      </w:r>
      <w:r w:rsidR="00A36B2C" w:rsidRPr="00A10866">
        <w:rPr>
          <w:rFonts w:ascii="Times New Roman" w:hAnsi="Times New Roman" w:cs="Times New Roman"/>
          <w:sz w:val="24"/>
          <w:szCs w:val="24"/>
        </w:rPr>
        <w:tab/>
      </w:r>
      <w:r w:rsidR="00A36B2C" w:rsidRPr="00A10866">
        <w:rPr>
          <w:rFonts w:ascii="Times New Roman" w:hAnsi="Times New Roman" w:cs="Times New Roman"/>
          <w:sz w:val="24"/>
          <w:szCs w:val="24"/>
        </w:rPr>
        <w:tab/>
        <w:t xml:space="preserve">        </w:t>
      </w:r>
    </w:p>
    <w:p w14:paraId="486493C4" w14:textId="2CC1911E" w:rsidR="00A36B2C" w:rsidRPr="00A10866" w:rsidRDefault="00A36B2C" w:rsidP="00A10866">
      <w:pPr>
        <w:pStyle w:val="NoSpacing"/>
        <w:tabs>
          <w:tab w:val="left" w:pos="360"/>
        </w:tabs>
        <w:contextualSpacing/>
        <w:jc w:val="both"/>
        <w:rPr>
          <w:rFonts w:ascii="Times New Roman" w:hAnsi="Times New Roman" w:cs="Times New Roman"/>
          <w:i/>
          <w:sz w:val="20"/>
          <w:szCs w:val="20"/>
        </w:rPr>
      </w:pPr>
      <w:r w:rsidRPr="00A10866">
        <w:rPr>
          <w:rFonts w:ascii="Times New Roman" w:hAnsi="Times New Roman" w:cs="Times New Roman"/>
          <w:i/>
          <w:sz w:val="20"/>
          <w:szCs w:val="20"/>
        </w:rPr>
        <w:t>cc:</w:t>
      </w:r>
      <w:r w:rsidR="00154457" w:rsidRPr="00A10866">
        <w:rPr>
          <w:rFonts w:ascii="Times New Roman" w:hAnsi="Times New Roman" w:cs="Times New Roman"/>
          <w:i/>
          <w:sz w:val="20"/>
          <w:szCs w:val="20"/>
        </w:rPr>
        <w:t xml:space="preserve"> </w:t>
      </w:r>
      <w:r w:rsidR="00154457" w:rsidRPr="00A10866">
        <w:rPr>
          <w:rFonts w:ascii="Times New Roman" w:hAnsi="Times New Roman" w:cs="Times New Roman"/>
          <w:i/>
          <w:sz w:val="20"/>
          <w:szCs w:val="20"/>
        </w:rPr>
        <w:tab/>
        <w:t>Chairperson-Senate Finance Committee</w:t>
      </w:r>
    </w:p>
    <w:p w14:paraId="5585A463" w14:textId="11CC97F6" w:rsidR="00154457" w:rsidRPr="00A10866" w:rsidRDefault="00154457" w:rsidP="00A10866">
      <w:pPr>
        <w:pStyle w:val="NoSpacing"/>
        <w:tabs>
          <w:tab w:val="left" w:pos="360"/>
        </w:tabs>
        <w:contextualSpacing/>
        <w:jc w:val="both"/>
        <w:rPr>
          <w:rFonts w:ascii="Times New Roman" w:hAnsi="Times New Roman" w:cs="Times New Roman"/>
          <w:i/>
          <w:sz w:val="20"/>
          <w:szCs w:val="20"/>
        </w:rPr>
      </w:pPr>
      <w:r w:rsidRPr="00A10866">
        <w:rPr>
          <w:rFonts w:ascii="Times New Roman" w:hAnsi="Times New Roman" w:cs="Times New Roman"/>
          <w:i/>
          <w:sz w:val="20"/>
          <w:szCs w:val="20"/>
        </w:rPr>
        <w:tab/>
        <w:t>Chairperson-Appropriations Committee</w:t>
      </w:r>
    </w:p>
    <w:p w14:paraId="0300502C" w14:textId="77777777" w:rsidR="00154457" w:rsidRPr="00A10866" w:rsidRDefault="00154457" w:rsidP="00A10866">
      <w:pPr>
        <w:pStyle w:val="NoSpacing"/>
        <w:tabs>
          <w:tab w:val="left" w:pos="360"/>
        </w:tabs>
        <w:contextualSpacing/>
        <w:jc w:val="both"/>
        <w:rPr>
          <w:rFonts w:ascii="Times New Roman" w:hAnsi="Times New Roman" w:cs="Times New Roman"/>
          <w:i/>
          <w:sz w:val="20"/>
          <w:szCs w:val="20"/>
        </w:rPr>
      </w:pPr>
      <w:r w:rsidRPr="00A10866">
        <w:rPr>
          <w:rFonts w:ascii="Times New Roman" w:hAnsi="Times New Roman" w:cs="Times New Roman"/>
          <w:i/>
          <w:sz w:val="20"/>
          <w:szCs w:val="20"/>
        </w:rPr>
        <w:tab/>
        <w:t>Secretary of the Department of Budget and Management</w:t>
      </w:r>
    </w:p>
    <w:p w14:paraId="3E10522B" w14:textId="4325DE2F" w:rsidR="00154457" w:rsidRPr="00A10866" w:rsidRDefault="00154457" w:rsidP="00A10866">
      <w:pPr>
        <w:pStyle w:val="NoSpacing"/>
        <w:tabs>
          <w:tab w:val="left" w:pos="360"/>
        </w:tabs>
        <w:contextualSpacing/>
        <w:jc w:val="both"/>
        <w:rPr>
          <w:rFonts w:ascii="Times New Roman" w:hAnsi="Times New Roman" w:cs="Times New Roman"/>
          <w:i/>
          <w:sz w:val="20"/>
          <w:szCs w:val="20"/>
        </w:rPr>
      </w:pPr>
      <w:r w:rsidRPr="00A10866">
        <w:rPr>
          <w:rFonts w:ascii="Times New Roman" w:hAnsi="Times New Roman" w:cs="Times New Roman"/>
          <w:i/>
          <w:sz w:val="20"/>
          <w:szCs w:val="20"/>
        </w:rPr>
        <w:tab/>
        <w:t>Presidential Management Staff, Office of the President</w:t>
      </w:r>
    </w:p>
    <w:p w14:paraId="132D1F95" w14:textId="00B026FD" w:rsidR="00154457" w:rsidRPr="00A10866" w:rsidRDefault="00154457" w:rsidP="00A10866">
      <w:pPr>
        <w:pStyle w:val="NoSpacing"/>
        <w:tabs>
          <w:tab w:val="left" w:pos="360"/>
          <w:tab w:val="left" w:pos="6945"/>
        </w:tabs>
        <w:contextualSpacing/>
        <w:jc w:val="both"/>
        <w:rPr>
          <w:rFonts w:ascii="Times New Roman" w:hAnsi="Times New Roman" w:cs="Times New Roman"/>
          <w:i/>
          <w:sz w:val="20"/>
          <w:szCs w:val="20"/>
        </w:rPr>
      </w:pPr>
      <w:r w:rsidRPr="00A10866">
        <w:rPr>
          <w:rFonts w:ascii="Times New Roman" w:hAnsi="Times New Roman" w:cs="Times New Roman"/>
          <w:i/>
          <w:sz w:val="20"/>
          <w:szCs w:val="20"/>
        </w:rPr>
        <w:tab/>
        <w:t>The Assistant Commissioner, NGS, COA, Quezon City</w:t>
      </w:r>
      <w:r w:rsidR="00B81AB3" w:rsidRPr="00A10866">
        <w:rPr>
          <w:rFonts w:ascii="Times New Roman" w:hAnsi="Times New Roman" w:cs="Times New Roman"/>
          <w:i/>
          <w:sz w:val="20"/>
          <w:szCs w:val="20"/>
        </w:rPr>
        <w:tab/>
      </w:r>
    </w:p>
    <w:p w14:paraId="45214715" w14:textId="77777777" w:rsidR="00154457" w:rsidRPr="00A10866" w:rsidRDefault="00154457" w:rsidP="00A10866">
      <w:pPr>
        <w:pStyle w:val="NoSpacing"/>
        <w:tabs>
          <w:tab w:val="left" w:pos="360"/>
        </w:tabs>
        <w:contextualSpacing/>
        <w:jc w:val="both"/>
        <w:rPr>
          <w:rFonts w:ascii="Times New Roman" w:hAnsi="Times New Roman" w:cs="Times New Roman"/>
          <w:i/>
          <w:sz w:val="20"/>
          <w:szCs w:val="20"/>
        </w:rPr>
      </w:pPr>
      <w:r w:rsidRPr="00A10866">
        <w:rPr>
          <w:rFonts w:ascii="Times New Roman" w:hAnsi="Times New Roman" w:cs="Times New Roman"/>
          <w:i/>
          <w:sz w:val="20"/>
          <w:szCs w:val="20"/>
        </w:rPr>
        <w:tab/>
        <w:t>The Commission Proper, COA Quezon City</w:t>
      </w:r>
    </w:p>
    <w:p w14:paraId="28B0D40F" w14:textId="77777777" w:rsidR="00154457" w:rsidRPr="00A10866" w:rsidRDefault="00154457" w:rsidP="00A10866">
      <w:pPr>
        <w:pStyle w:val="NoSpacing"/>
        <w:tabs>
          <w:tab w:val="left" w:pos="360"/>
        </w:tabs>
        <w:contextualSpacing/>
        <w:jc w:val="both"/>
        <w:rPr>
          <w:rFonts w:ascii="Times New Roman" w:hAnsi="Times New Roman" w:cs="Times New Roman"/>
          <w:i/>
          <w:sz w:val="20"/>
          <w:szCs w:val="20"/>
        </w:rPr>
      </w:pPr>
      <w:r w:rsidRPr="00A10866">
        <w:rPr>
          <w:rFonts w:ascii="Times New Roman" w:hAnsi="Times New Roman" w:cs="Times New Roman"/>
          <w:i/>
          <w:sz w:val="20"/>
          <w:szCs w:val="20"/>
        </w:rPr>
        <w:tab/>
        <w:t>National Library (soft copy)</w:t>
      </w:r>
    </w:p>
    <w:p w14:paraId="22C41EB7" w14:textId="77777777" w:rsidR="00154457" w:rsidRPr="00A10866" w:rsidRDefault="00154457" w:rsidP="00A10866">
      <w:pPr>
        <w:pStyle w:val="NoSpacing"/>
        <w:tabs>
          <w:tab w:val="left" w:pos="360"/>
        </w:tabs>
        <w:contextualSpacing/>
        <w:jc w:val="both"/>
        <w:rPr>
          <w:rFonts w:ascii="Times New Roman" w:hAnsi="Times New Roman" w:cs="Times New Roman"/>
          <w:i/>
          <w:sz w:val="20"/>
          <w:szCs w:val="20"/>
        </w:rPr>
      </w:pPr>
      <w:r w:rsidRPr="00A10866">
        <w:rPr>
          <w:rFonts w:ascii="Times New Roman" w:hAnsi="Times New Roman" w:cs="Times New Roman"/>
          <w:i/>
          <w:sz w:val="20"/>
          <w:szCs w:val="20"/>
        </w:rPr>
        <w:tab/>
        <w:t>UP Law Center (soft copy)</w:t>
      </w:r>
    </w:p>
    <w:p w14:paraId="58DB0F19" w14:textId="2B67AA2C" w:rsidR="00154457" w:rsidRPr="00A10866" w:rsidRDefault="00154457" w:rsidP="00A10866">
      <w:pPr>
        <w:pStyle w:val="NoSpacing"/>
        <w:tabs>
          <w:tab w:val="left" w:pos="360"/>
        </w:tabs>
        <w:contextualSpacing/>
        <w:jc w:val="both"/>
        <w:rPr>
          <w:rFonts w:ascii="Times New Roman" w:hAnsi="Times New Roman" w:cs="Times New Roman"/>
          <w:i/>
          <w:sz w:val="20"/>
          <w:szCs w:val="20"/>
        </w:rPr>
      </w:pPr>
      <w:r w:rsidRPr="00A10866">
        <w:rPr>
          <w:rFonts w:ascii="Times New Roman" w:hAnsi="Times New Roman" w:cs="Times New Roman"/>
          <w:i/>
          <w:sz w:val="20"/>
          <w:szCs w:val="20"/>
        </w:rPr>
        <w:tab/>
        <w:t>COA Commission Central Library (soft copy)</w:t>
      </w:r>
    </w:p>
    <w:p w14:paraId="66DF09E5" w14:textId="07B1E144" w:rsidR="00A36B2C" w:rsidRDefault="00154457" w:rsidP="00A10866">
      <w:pPr>
        <w:pStyle w:val="NoSpacing"/>
        <w:tabs>
          <w:tab w:val="left" w:pos="360"/>
        </w:tabs>
        <w:contextualSpacing/>
        <w:jc w:val="both"/>
        <w:rPr>
          <w:rFonts w:ascii="Times New Roman" w:hAnsi="Times New Roman" w:cs="Times New Roman"/>
          <w:i/>
          <w:sz w:val="20"/>
          <w:szCs w:val="20"/>
        </w:rPr>
      </w:pPr>
      <w:r w:rsidRPr="00A10866">
        <w:rPr>
          <w:rFonts w:ascii="Times New Roman" w:hAnsi="Times New Roman" w:cs="Times New Roman"/>
          <w:i/>
          <w:sz w:val="20"/>
          <w:szCs w:val="20"/>
        </w:rPr>
        <w:tab/>
      </w:r>
      <w:r w:rsidR="00942EBA" w:rsidRPr="00A10866">
        <w:rPr>
          <w:rFonts w:ascii="Times New Roman" w:hAnsi="Times New Roman" w:cs="Times New Roman"/>
          <w:i/>
          <w:sz w:val="20"/>
          <w:szCs w:val="20"/>
        </w:rPr>
        <w:t xml:space="preserve">The </w:t>
      </w:r>
      <w:r w:rsidR="003B12E7" w:rsidRPr="00A10866">
        <w:rPr>
          <w:rFonts w:ascii="Times New Roman" w:hAnsi="Times New Roman" w:cs="Times New Roman"/>
          <w:i/>
          <w:sz w:val="20"/>
          <w:szCs w:val="20"/>
        </w:rPr>
        <w:t xml:space="preserve">Board of </w:t>
      </w:r>
      <w:r w:rsidR="00710A58" w:rsidRPr="00A10866">
        <w:rPr>
          <w:rFonts w:ascii="Times New Roman" w:hAnsi="Times New Roman" w:cs="Times New Roman"/>
          <w:i/>
          <w:sz w:val="20"/>
          <w:szCs w:val="20"/>
        </w:rPr>
        <w:t>Trustees</w:t>
      </w:r>
      <w:r w:rsidR="00942EBA" w:rsidRPr="00A10866">
        <w:rPr>
          <w:rFonts w:ascii="Times New Roman" w:hAnsi="Times New Roman" w:cs="Times New Roman"/>
          <w:i/>
          <w:sz w:val="20"/>
          <w:szCs w:val="20"/>
        </w:rPr>
        <w:t xml:space="preserve">, </w:t>
      </w:r>
      <w:r w:rsidR="00710A58" w:rsidRPr="00A10866">
        <w:rPr>
          <w:rFonts w:ascii="Times New Roman" w:hAnsi="Times New Roman" w:cs="Times New Roman"/>
          <w:i/>
          <w:sz w:val="20"/>
          <w:szCs w:val="20"/>
        </w:rPr>
        <w:t>BASC</w:t>
      </w:r>
      <w:r w:rsidR="003B12E7" w:rsidRPr="00A10866">
        <w:rPr>
          <w:rFonts w:ascii="Times New Roman" w:hAnsi="Times New Roman" w:cs="Times New Roman"/>
          <w:i/>
          <w:sz w:val="20"/>
          <w:szCs w:val="20"/>
        </w:rPr>
        <w:t xml:space="preserve">, </w:t>
      </w:r>
      <w:r w:rsidR="00710A58" w:rsidRPr="00A10866">
        <w:rPr>
          <w:rFonts w:ascii="Times New Roman" w:hAnsi="Times New Roman" w:cs="Times New Roman"/>
          <w:i/>
          <w:sz w:val="20"/>
          <w:szCs w:val="20"/>
        </w:rPr>
        <w:t>San Ildefonso</w:t>
      </w:r>
      <w:r w:rsidR="003B12E7" w:rsidRPr="00A10866">
        <w:rPr>
          <w:rFonts w:ascii="Times New Roman" w:hAnsi="Times New Roman" w:cs="Times New Roman"/>
          <w:i/>
          <w:sz w:val="20"/>
          <w:szCs w:val="20"/>
        </w:rPr>
        <w:t>, Bulacan</w:t>
      </w:r>
    </w:p>
    <w:p w14:paraId="5FB0E983" w14:textId="26D497B2" w:rsidR="008D5F54" w:rsidRDefault="008D5F54">
      <w:pPr>
        <w:spacing w:after="160" w:line="259" w:lineRule="auto"/>
        <w:rPr>
          <w:rFonts w:ascii="Times New Roman" w:hAnsi="Times New Roman" w:cs="Times New Roman"/>
          <w:iCs/>
          <w:sz w:val="24"/>
          <w:szCs w:val="24"/>
        </w:rPr>
      </w:pPr>
      <w:r>
        <w:rPr>
          <w:rFonts w:ascii="Times New Roman" w:hAnsi="Times New Roman" w:cs="Times New Roman"/>
          <w:iCs/>
          <w:sz w:val="24"/>
          <w:szCs w:val="24"/>
        </w:rPr>
        <w:br w:type="page"/>
      </w:r>
    </w:p>
    <w:p w14:paraId="4A3DE901" w14:textId="77777777" w:rsidR="003F45E3" w:rsidRPr="00FD4FBF" w:rsidRDefault="003F45E3" w:rsidP="003F45E3">
      <w:pPr>
        <w:spacing w:after="0" w:line="240" w:lineRule="auto"/>
        <w:jc w:val="center"/>
        <w:rPr>
          <w:rFonts w:ascii="Times New Roman" w:hAnsi="Times New Roman" w:cs="Times New Roman"/>
          <w:sz w:val="24"/>
          <w:szCs w:val="24"/>
        </w:rPr>
      </w:pPr>
      <w:r w:rsidRPr="00FD4FBF">
        <w:rPr>
          <w:rFonts w:ascii="Times New Roman" w:hAnsi="Times New Roman" w:cs="Times New Roman"/>
          <w:sz w:val="24"/>
          <w:szCs w:val="24"/>
        </w:rPr>
        <w:lastRenderedPageBreak/>
        <w:t>Republic of the Philippines</w:t>
      </w:r>
    </w:p>
    <w:p w14:paraId="44209F22" w14:textId="73C64AE0" w:rsidR="003F45E3" w:rsidRPr="00FD4FBF" w:rsidRDefault="003F45E3" w:rsidP="003F45E3">
      <w:pPr>
        <w:spacing w:after="0" w:line="240" w:lineRule="auto"/>
        <w:jc w:val="center"/>
        <w:rPr>
          <w:rFonts w:ascii="Times New Roman" w:hAnsi="Times New Roman" w:cs="Times New Roman"/>
          <w:b/>
          <w:sz w:val="24"/>
          <w:szCs w:val="24"/>
        </w:rPr>
      </w:pPr>
      <w:r w:rsidRPr="00FD4FBF">
        <w:rPr>
          <w:rFonts w:ascii="Times New Roman" w:hAnsi="Times New Roman" w:cs="Times New Roman"/>
          <w:b/>
          <w:sz w:val="24"/>
          <w:szCs w:val="24"/>
        </w:rPr>
        <w:t>B</w:t>
      </w:r>
      <w:r w:rsidR="00343AF9">
        <w:rPr>
          <w:rFonts w:ascii="Times New Roman" w:hAnsi="Times New Roman" w:cs="Times New Roman"/>
          <w:b/>
          <w:sz w:val="24"/>
          <w:szCs w:val="24"/>
        </w:rPr>
        <w:t xml:space="preserve">ULACAN STATE AGRICULTURAL COLLEGE </w:t>
      </w:r>
    </w:p>
    <w:p w14:paraId="3285B80A" w14:textId="03F47BF0" w:rsidR="003F45E3" w:rsidRPr="00C74A08" w:rsidRDefault="00DF7F12" w:rsidP="003F45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 Ildefonso</w:t>
      </w:r>
      <w:r w:rsidR="003F45E3" w:rsidRPr="00FD4FBF">
        <w:rPr>
          <w:rFonts w:ascii="Times New Roman" w:hAnsi="Times New Roman" w:cs="Times New Roman"/>
          <w:sz w:val="24"/>
          <w:szCs w:val="24"/>
        </w:rPr>
        <w:t>, Bulacan</w:t>
      </w:r>
    </w:p>
    <w:p w14:paraId="4EF2258F" w14:textId="1CC236CA" w:rsidR="003F45E3" w:rsidRPr="00FD4FBF" w:rsidRDefault="003F45E3" w:rsidP="003F45E3">
      <w:pPr>
        <w:ind w:left="-270"/>
        <w:rPr>
          <w:rFonts w:ascii="Times New Roman" w:hAnsi="Times New Roman" w:cs="Times New Roman"/>
          <w:sz w:val="24"/>
          <w:szCs w:val="24"/>
          <w:u w:val="double"/>
        </w:rPr>
      </w:pPr>
      <w:r w:rsidRPr="00FD4FBF">
        <w:rPr>
          <w:rFonts w:ascii="Times New Roman" w:hAnsi="Times New Roman" w:cs="Times New Roman"/>
          <w:sz w:val="24"/>
          <w:szCs w:val="24"/>
          <w:u w:val="double"/>
        </w:rPr>
        <w:t>_____________</w:t>
      </w:r>
      <w:r>
        <w:rPr>
          <w:rFonts w:ascii="Times New Roman" w:hAnsi="Times New Roman" w:cs="Times New Roman"/>
          <w:sz w:val="24"/>
          <w:szCs w:val="24"/>
          <w:u w:val="double"/>
        </w:rPr>
        <w:t>_____________________________</w:t>
      </w:r>
      <w:r w:rsidRPr="00FD4FBF">
        <w:rPr>
          <w:rFonts w:ascii="Times New Roman" w:hAnsi="Times New Roman" w:cs="Times New Roman"/>
          <w:sz w:val="24"/>
          <w:szCs w:val="24"/>
          <w:u w:val="double"/>
        </w:rPr>
        <w:t xml:space="preserve">______________________________ </w:t>
      </w:r>
    </w:p>
    <w:p w14:paraId="3A97B531" w14:textId="77777777" w:rsidR="003F45E3" w:rsidRPr="00FD4FBF" w:rsidRDefault="003F45E3" w:rsidP="003F45E3">
      <w:pPr>
        <w:spacing w:after="0"/>
        <w:rPr>
          <w:rFonts w:ascii="Times New Roman" w:hAnsi="Times New Roman" w:cs="Times New Roman"/>
          <w:sz w:val="24"/>
          <w:szCs w:val="24"/>
          <w:u w:val="double"/>
        </w:rPr>
      </w:pPr>
    </w:p>
    <w:p w14:paraId="690EF543" w14:textId="77777777" w:rsidR="003F45E3" w:rsidRPr="00C74A08" w:rsidRDefault="003F45E3" w:rsidP="003F45E3">
      <w:pPr>
        <w:spacing w:after="0" w:line="240" w:lineRule="auto"/>
        <w:jc w:val="center"/>
        <w:rPr>
          <w:rFonts w:ascii="Times New Roman" w:hAnsi="Times New Roman" w:cs="Times New Roman"/>
          <w:b/>
          <w:sz w:val="24"/>
          <w:szCs w:val="24"/>
        </w:rPr>
      </w:pPr>
      <w:r w:rsidRPr="00C74A08">
        <w:rPr>
          <w:rFonts w:ascii="Times New Roman" w:hAnsi="Times New Roman" w:cs="Times New Roman"/>
          <w:b/>
          <w:sz w:val="24"/>
          <w:szCs w:val="24"/>
        </w:rPr>
        <w:t>AGENCY ACTION PLAN AND STATUS OF IMPLEMENTATION</w:t>
      </w:r>
    </w:p>
    <w:p w14:paraId="7DE3EAB8" w14:textId="77777777" w:rsidR="003F45E3" w:rsidRDefault="003F45E3" w:rsidP="003F45E3">
      <w:pPr>
        <w:spacing w:after="0" w:line="240" w:lineRule="auto"/>
        <w:jc w:val="center"/>
        <w:rPr>
          <w:rFonts w:ascii="Times New Roman" w:hAnsi="Times New Roman" w:cs="Times New Roman"/>
          <w:sz w:val="24"/>
          <w:szCs w:val="24"/>
        </w:rPr>
      </w:pPr>
      <w:r w:rsidRPr="00FD4FBF">
        <w:rPr>
          <w:rFonts w:ascii="Times New Roman" w:hAnsi="Times New Roman" w:cs="Times New Roman"/>
          <w:sz w:val="24"/>
          <w:szCs w:val="24"/>
        </w:rPr>
        <w:t>Audit Observation</w:t>
      </w:r>
      <w:r>
        <w:rPr>
          <w:rFonts w:ascii="Times New Roman" w:hAnsi="Times New Roman" w:cs="Times New Roman"/>
          <w:sz w:val="24"/>
          <w:szCs w:val="24"/>
        </w:rPr>
        <w:t>s</w:t>
      </w:r>
      <w:r w:rsidRPr="00343AE3">
        <w:rPr>
          <w:rFonts w:ascii="Times New Roman" w:hAnsi="Times New Roman" w:cs="Times New Roman"/>
          <w:sz w:val="24"/>
          <w:szCs w:val="24"/>
        </w:rPr>
        <w:t xml:space="preserve"> </w:t>
      </w:r>
      <w:r>
        <w:rPr>
          <w:rFonts w:ascii="Times New Roman" w:hAnsi="Times New Roman" w:cs="Times New Roman"/>
          <w:sz w:val="24"/>
          <w:szCs w:val="24"/>
        </w:rPr>
        <w:t>and Recommendations</w:t>
      </w:r>
    </w:p>
    <w:p w14:paraId="2BB09DD0" w14:textId="7F0D4658" w:rsidR="003F45E3" w:rsidRDefault="003F45E3" w:rsidP="003F45E3">
      <w:pPr>
        <w:spacing w:after="0" w:line="240" w:lineRule="auto"/>
        <w:ind w:left="-270"/>
        <w:jc w:val="center"/>
        <w:rPr>
          <w:rFonts w:ascii="Times New Roman" w:hAnsi="Times New Roman" w:cs="Times New Roman"/>
          <w:sz w:val="24"/>
          <w:szCs w:val="24"/>
          <w:u w:val="double"/>
        </w:rPr>
      </w:pPr>
      <w:r w:rsidRPr="00FD4FBF">
        <w:rPr>
          <w:rFonts w:ascii="Times New Roman" w:hAnsi="Times New Roman" w:cs="Times New Roman"/>
          <w:sz w:val="24"/>
          <w:szCs w:val="24"/>
        </w:rPr>
        <w:t>For the Calendar Year 20</w:t>
      </w:r>
      <w:r w:rsidR="0059222F">
        <w:rPr>
          <w:rFonts w:ascii="Times New Roman" w:hAnsi="Times New Roman" w:cs="Times New Roman"/>
          <w:sz w:val="24"/>
          <w:szCs w:val="24"/>
        </w:rPr>
        <w:t>20</w:t>
      </w:r>
      <w:r w:rsidRPr="00FD4FBF">
        <w:rPr>
          <w:rFonts w:ascii="Times New Roman" w:hAnsi="Times New Roman" w:cs="Times New Roman"/>
          <w:sz w:val="24"/>
          <w:szCs w:val="24"/>
          <w:u w:val="double"/>
        </w:rPr>
        <w:t xml:space="preserve">    </w:t>
      </w:r>
    </w:p>
    <w:p w14:paraId="61B9D2FC" w14:textId="77777777" w:rsidR="009F0ECF" w:rsidRDefault="009F0ECF" w:rsidP="009F0ECF">
      <w:pPr>
        <w:spacing w:after="0" w:line="240" w:lineRule="auto"/>
        <w:ind w:left="-270"/>
        <w:jc w:val="center"/>
        <w:rPr>
          <w:rFonts w:ascii="Times New Roman" w:hAnsi="Times New Roman" w:cs="Times New Roman"/>
          <w:bCs/>
          <w:sz w:val="24"/>
          <w:szCs w:val="24"/>
        </w:rPr>
      </w:pPr>
      <w:r w:rsidRPr="009F0ECF">
        <w:rPr>
          <w:rFonts w:ascii="Times New Roman" w:hAnsi="Times New Roman" w:cs="Times New Roman"/>
          <w:bCs/>
          <w:sz w:val="24"/>
          <w:szCs w:val="24"/>
        </w:rPr>
        <w:t>As of _______________________________</w:t>
      </w:r>
    </w:p>
    <w:p w14:paraId="1C1AEBD7" w14:textId="77777777" w:rsidR="009F0ECF" w:rsidRDefault="009F0ECF" w:rsidP="009F0ECF">
      <w:pPr>
        <w:spacing w:after="0" w:line="240" w:lineRule="auto"/>
        <w:ind w:left="-270"/>
        <w:jc w:val="center"/>
        <w:rPr>
          <w:rFonts w:ascii="Times New Roman" w:hAnsi="Times New Roman" w:cs="Times New Roman"/>
          <w:bCs/>
          <w:sz w:val="24"/>
          <w:szCs w:val="24"/>
        </w:rPr>
      </w:pPr>
    </w:p>
    <w:p w14:paraId="31A30FE7" w14:textId="30DFFDDE" w:rsidR="003F45E3" w:rsidRPr="006D1147" w:rsidRDefault="003F45E3" w:rsidP="009F0ECF">
      <w:pPr>
        <w:spacing w:after="0" w:line="240" w:lineRule="auto"/>
        <w:ind w:left="-270"/>
        <w:jc w:val="center"/>
        <w:rPr>
          <w:rFonts w:ascii="Times New Roman" w:hAnsi="Times New Roman" w:cs="Times New Roman"/>
          <w:sz w:val="24"/>
          <w:szCs w:val="24"/>
        </w:rPr>
      </w:pPr>
      <w:r w:rsidRPr="00FD4FBF">
        <w:rPr>
          <w:rFonts w:ascii="Times New Roman" w:hAnsi="Times New Roman" w:cs="Times New Roman"/>
          <w:sz w:val="24"/>
          <w:szCs w:val="24"/>
          <w:u w:val="double"/>
        </w:rPr>
        <w:t xml:space="preserve"> </w:t>
      </w:r>
    </w:p>
    <w:p w14:paraId="5140DD0C" w14:textId="174F6353" w:rsidR="003F45E3" w:rsidRPr="00FD4FBF" w:rsidRDefault="009F0ECF" w:rsidP="003F45E3">
      <w:pPr>
        <w:spacing w:after="0" w:line="240" w:lineRule="auto"/>
        <w:jc w:val="center"/>
        <w:rPr>
          <w:rFonts w:ascii="Times New Roman" w:hAnsi="Times New Roman" w:cs="Times New Roman"/>
          <w:sz w:val="24"/>
          <w:szCs w:val="24"/>
        </w:rPr>
      </w:pPr>
      <w:r w:rsidRPr="00C6408D">
        <w:rPr>
          <w:noProof/>
        </w:rPr>
        <w:drawing>
          <wp:inline distT="0" distB="0" distL="0" distR="0" wp14:anchorId="5BA22843" wp14:editId="1B5ED02B">
            <wp:extent cx="5486400" cy="23291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329180"/>
                    </a:xfrm>
                    <a:prstGeom prst="rect">
                      <a:avLst/>
                    </a:prstGeom>
                    <a:noFill/>
                    <a:ln>
                      <a:noFill/>
                    </a:ln>
                  </pic:spPr>
                </pic:pic>
              </a:graphicData>
            </a:graphic>
          </wp:inline>
        </w:drawing>
      </w:r>
    </w:p>
    <w:p w14:paraId="4E8B1F55" w14:textId="14D9D4B0" w:rsidR="003F45E3" w:rsidRDefault="003F45E3" w:rsidP="009F0ECF">
      <w:pPr>
        <w:spacing w:after="0" w:line="240" w:lineRule="auto"/>
        <w:rPr>
          <w:rFonts w:ascii="Times New Roman" w:hAnsi="Times New Roman" w:cs="Times New Roman"/>
          <w:sz w:val="24"/>
          <w:szCs w:val="24"/>
        </w:rPr>
      </w:pPr>
    </w:p>
    <w:p w14:paraId="21951037" w14:textId="77777777" w:rsidR="009F0ECF" w:rsidRPr="00E630A7" w:rsidRDefault="009F0ECF" w:rsidP="009F0ECF">
      <w:pPr>
        <w:spacing w:after="0" w:line="240" w:lineRule="auto"/>
        <w:jc w:val="both"/>
        <w:rPr>
          <w:rFonts w:ascii="Times New Roman" w:eastAsia="Times New Roman" w:hAnsi="Times New Roman" w:cs="Times New Roman"/>
          <w:sz w:val="20"/>
          <w:szCs w:val="20"/>
        </w:rPr>
      </w:pPr>
      <w:r w:rsidRPr="00E630A7">
        <w:rPr>
          <w:rFonts w:ascii="Times New Roman" w:eastAsia="Times New Roman" w:hAnsi="Times New Roman" w:cs="Times New Roman"/>
          <w:sz w:val="20"/>
          <w:szCs w:val="20"/>
        </w:rPr>
        <w:t>Agency sign-off:</w:t>
      </w:r>
    </w:p>
    <w:p w14:paraId="6E9BE1F9" w14:textId="77777777" w:rsidR="009F0ECF" w:rsidRPr="00E630A7" w:rsidRDefault="009F0ECF" w:rsidP="009F0ECF">
      <w:pPr>
        <w:spacing w:after="0" w:line="240" w:lineRule="auto"/>
        <w:jc w:val="both"/>
        <w:rPr>
          <w:rFonts w:ascii="Times New Roman" w:eastAsia="Times New Roman" w:hAnsi="Times New Roman" w:cs="Times New Roman"/>
          <w:sz w:val="20"/>
          <w:szCs w:val="20"/>
        </w:rPr>
      </w:pPr>
    </w:p>
    <w:p w14:paraId="6D38FF0C" w14:textId="77777777" w:rsidR="009F0ECF" w:rsidRPr="00E630A7" w:rsidRDefault="009F0ECF" w:rsidP="009F0ECF">
      <w:pPr>
        <w:spacing w:after="0" w:line="240" w:lineRule="auto"/>
        <w:jc w:val="both"/>
        <w:rPr>
          <w:rFonts w:ascii="Times New Roman" w:eastAsia="Times New Roman" w:hAnsi="Times New Roman" w:cs="Times New Roman"/>
          <w:sz w:val="20"/>
          <w:szCs w:val="20"/>
        </w:rPr>
      </w:pPr>
    </w:p>
    <w:p w14:paraId="3E9D5749" w14:textId="77777777" w:rsidR="009F0ECF" w:rsidRPr="00E630A7" w:rsidRDefault="009F0ECF" w:rsidP="009F0ECF">
      <w:pPr>
        <w:spacing w:after="0" w:line="240" w:lineRule="auto"/>
        <w:jc w:val="both"/>
        <w:rPr>
          <w:rFonts w:ascii="Times New Roman" w:eastAsia="Times New Roman" w:hAnsi="Times New Roman" w:cs="Times New Roman"/>
          <w:sz w:val="20"/>
          <w:szCs w:val="20"/>
          <w:u w:val="single"/>
        </w:rPr>
      </w:pPr>
      <w:r w:rsidRPr="00E630A7">
        <w:rPr>
          <w:rFonts w:ascii="Times New Roman" w:eastAsia="Times New Roman" w:hAnsi="Times New Roman" w:cs="Times New Roman"/>
          <w:sz w:val="20"/>
          <w:szCs w:val="20"/>
          <w:u w:val="single"/>
        </w:rPr>
        <w:tab/>
      </w:r>
      <w:r w:rsidRPr="00E630A7">
        <w:rPr>
          <w:rFonts w:ascii="Times New Roman" w:eastAsia="Times New Roman" w:hAnsi="Times New Roman" w:cs="Times New Roman"/>
          <w:sz w:val="20"/>
          <w:szCs w:val="20"/>
          <w:u w:val="single"/>
        </w:rPr>
        <w:tab/>
      </w:r>
      <w:r w:rsidRPr="00E630A7">
        <w:rPr>
          <w:rFonts w:ascii="Times New Roman" w:eastAsia="Times New Roman" w:hAnsi="Times New Roman" w:cs="Times New Roman"/>
          <w:sz w:val="20"/>
          <w:szCs w:val="20"/>
          <w:u w:val="single"/>
        </w:rPr>
        <w:tab/>
      </w:r>
      <w:r w:rsidRPr="00E630A7">
        <w:rPr>
          <w:rFonts w:ascii="Times New Roman" w:eastAsia="Times New Roman" w:hAnsi="Times New Roman" w:cs="Times New Roman"/>
          <w:sz w:val="20"/>
          <w:szCs w:val="20"/>
          <w:u w:val="single"/>
        </w:rPr>
        <w:tab/>
      </w:r>
      <w:r w:rsidRPr="00E630A7">
        <w:rPr>
          <w:rFonts w:ascii="Times New Roman" w:eastAsia="Times New Roman" w:hAnsi="Times New Roman" w:cs="Times New Roman"/>
          <w:sz w:val="20"/>
          <w:szCs w:val="20"/>
          <w:u w:val="single"/>
        </w:rPr>
        <w:tab/>
      </w:r>
      <w:r w:rsidRPr="00E630A7">
        <w:rPr>
          <w:rFonts w:ascii="Times New Roman" w:eastAsia="Times New Roman" w:hAnsi="Times New Roman" w:cs="Times New Roman"/>
          <w:sz w:val="20"/>
          <w:szCs w:val="20"/>
        </w:rPr>
        <w:tab/>
      </w:r>
      <w:r w:rsidRPr="00E630A7">
        <w:rPr>
          <w:rFonts w:ascii="Times New Roman" w:eastAsia="Times New Roman" w:hAnsi="Times New Roman" w:cs="Times New Roman"/>
          <w:sz w:val="20"/>
          <w:szCs w:val="20"/>
        </w:rPr>
        <w:tab/>
      </w:r>
      <w:r w:rsidRPr="00E630A7">
        <w:rPr>
          <w:rFonts w:ascii="Times New Roman" w:eastAsia="Times New Roman" w:hAnsi="Times New Roman" w:cs="Times New Roman"/>
          <w:sz w:val="20"/>
          <w:szCs w:val="20"/>
          <w:u w:val="single"/>
        </w:rPr>
        <w:tab/>
      </w:r>
      <w:r w:rsidRPr="00E630A7">
        <w:rPr>
          <w:rFonts w:ascii="Times New Roman" w:eastAsia="Times New Roman" w:hAnsi="Times New Roman" w:cs="Times New Roman"/>
          <w:sz w:val="20"/>
          <w:szCs w:val="20"/>
          <w:u w:val="single"/>
        </w:rPr>
        <w:tab/>
      </w:r>
      <w:r w:rsidRPr="00E630A7">
        <w:rPr>
          <w:rFonts w:ascii="Times New Roman" w:eastAsia="Times New Roman" w:hAnsi="Times New Roman" w:cs="Times New Roman"/>
          <w:sz w:val="20"/>
          <w:szCs w:val="20"/>
          <w:u w:val="single"/>
        </w:rPr>
        <w:tab/>
      </w:r>
    </w:p>
    <w:p w14:paraId="352A62F6" w14:textId="77777777" w:rsidR="009F0ECF" w:rsidRPr="00E630A7" w:rsidRDefault="009F0ECF" w:rsidP="009F0ECF">
      <w:pPr>
        <w:spacing w:after="0" w:line="240" w:lineRule="auto"/>
        <w:jc w:val="both"/>
        <w:rPr>
          <w:rFonts w:ascii="Times New Roman" w:eastAsia="Times New Roman" w:hAnsi="Times New Roman" w:cs="Times New Roman"/>
          <w:sz w:val="20"/>
          <w:szCs w:val="20"/>
        </w:rPr>
      </w:pPr>
      <w:r w:rsidRPr="00E630A7">
        <w:rPr>
          <w:rFonts w:ascii="Times New Roman" w:eastAsia="Times New Roman" w:hAnsi="Times New Roman" w:cs="Times New Roman"/>
          <w:sz w:val="20"/>
          <w:szCs w:val="20"/>
        </w:rPr>
        <w:t>Name and Position of Agency Officer</w:t>
      </w:r>
      <w:r w:rsidRPr="00E630A7">
        <w:rPr>
          <w:rFonts w:ascii="Times New Roman" w:eastAsia="Times New Roman" w:hAnsi="Times New Roman" w:cs="Times New Roman"/>
          <w:sz w:val="20"/>
          <w:szCs w:val="20"/>
        </w:rPr>
        <w:tab/>
      </w:r>
      <w:r w:rsidRPr="00E630A7">
        <w:rPr>
          <w:rFonts w:ascii="Times New Roman" w:eastAsia="Times New Roman" w:hAnsi="Times New Roman" w:cs="Times New Roman"/>
          <w:sz w:val="20"/>
          <w:szCs w:val="20"/>
        </w:rPr>
        <w:tab/>
      </w:r>
      <w:r w:rsidRPr="00E630A7">
        <w:rPr>
          <w:rFonts w:ascii="Times New Roman" w:eastAsia="Times New Roman" w:hAnsi="Times New Roman" w:cs="Times New Roman"/>
          <w:sz w:val="20"/>
          <w:szCs w:val="20"/>
        </w:rPr>
        <w:tab/>
        <w:t xml:space="preserve">  </w:t>
      </w:r>
      <w:r w:rsidRPr="00E630A7">
        <w:rPr>
          <w:rFonts w:ascii="Times New Roman" w:eastAsia="Times New Roman" w:hAnsi="Times New Roman" w:cs="Times New Roman"/>
          <w:sz w:val="20"/>
          <w:szCs w:val="20"/>
        </w:rPr>
        <w:tab/>
        <w:t xml:space="preserve">    Date</w:t>
      </w:r>
    </w:p>
    <w:p w14:paraId="3623503C" w14:textId="77777777" w:rsidR="009F0ECF" w:rsidRDefault="009F0ECF" w:rsidP="009F0ECF">
      <w:pPr>
        <w:spacing w:after="0" w:line="240" w:lineRule="auto"/>
        <w:jc w:val="both"/>
        <w:rPr>
          <w:rFonts w:ascii="Times New Roman" w:hAnsi="Times New Roman" w:cs="Times New Roman"/>
          <w:noProof/>
          <w:sz w:val="24"/>
          <w:szCs w:val="24"/>
          <w:lang w:eastAsia="en-PH"/>
        </w:rPr>
      </w:pPr>
    </w:p>
    <w:p w14:paraId="03C9D19C" w14:textId="77777777" w:rsidR="009F0ECF" w:rsidRDefault="009F0ECF" w:rsidP="009F0ECF">
      <w:pPr>
        <w:spacing w:after="0" w:line="240" w:lineRule="auto"/>
        <w:jc w:val="both"/>
        <w:rPr>
          <w:rFonts w:ascii="Times New Roman" w:hAnsi="Times New Roman" w:cs="Times New Roman"/>
          <w:noProof/>
          <w:sz w:val="24"/>
          <w:szCs w:val="24"/>
          <w:lang w:eastAsia="en-PH"/>
        </w:rPr>
      </w:pPr>
    </w:p>
    <w:p w14:paraId="03C116D1" w14:textId="64B8C6F3" w:rsidR="009F0ECF" w:rsidRDefault="009F0ECF" w:rsidP="009F0ECF">
      <w:pPr>
        <w:spacing w:after="0" w:line="240" w:lineRule="auto"/>
        <w:jc w:val="both"/>
        <w:rPr>
          <w:rFonts w:ascii="Times New Roman" w:eastAsia="Times New Roman" w:hAnsi="Times New Roman" w:cs="Times New Roman"/>
          <w:sz w:val="20"/>
          <w:szCs w:val="20"/>
        </w:rPr>
      </w:pPr>
      <w:r>
        <w:rPr>
          <w:rFonts w:ascii="Times New Roman" w:hAnsi="Times New Roman" w:cs="Times New Roman"/>
          <w:noProof/>
          <w:sz w:val="20"/>
          <w:szCs w:val="20"/>
          <w:lang w:eastAsia="en-PH"/>
        </w:rPr>
        <w:t xml:space="preserve">Note: </w:t>
      </w:r>
      <w:r w:rsidRPr="00E630A7">
        <w:rPr>
          <w:rFonts w:ascii="Times New Roman" w:eastAsia="Times New Roman" w:hAnsi="Times New Roman" w:cs="Times New Roman"/>
          <w:sz w:val="20"/>
          <w:szCs w:val="20"/>
        </w:rPr>
        <w:t>Status of Implementation may either be (a) Fully Implemented, (b) On-going, (c) Not Implemented, (d) Partially Implemented, or</w:t>
      </w:r>
      <w:r>
        <w:rPr>
          <w:rFonts w:ascii="Times New Roman" w:eastAsia="Times New Roman" w:hAnsi="Times New Roman" w:cs="Times New Roman"/>
          <w:sz w:val="20"/>
          <w:szCs w:val="20"/>
        </w:rPr>
        <w:t xml:space="preserve"> (e) Delayed</w:t>
      </w:r>
    </w:p>
    <w:p w14:paraId="1FB5326B" w14:textId="055BFA0F" w:rsidR="00027BEA" w:rsidRDefault="00027BE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7C9E6FF" w14:textId="6A8C2B69" w:rsidR="00027BEA" w:rsidRPr="002631E5" w:rsidRDefault="00027BEA" w:rsidP="00027BEA">
      <w:pPr>
        <w:spacing w:after="0" w:line="240" w:lineRule="auto"/>
        <w:contextualSpacing/>
        <w:jc w:val="center"/>
        <w:rPr>
          <w:rFonts w:ascii="Times New Roman" w:hAnsi="Times New Roman" w:cs="Times New Roman"/>
          <w:sz w:val="24"/>
          <w:szCs w:val="24"/>
        </w:rPr>
      </w:pPr>
      <w:r w:rsidRPr="002631E5">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6FEEBCA5" wp14:editId="34C7F570">
            <wp:simplePos x="0" y="0"/>
            <wp:positionH relativeFrom="column">
              <wp:posOffset>964565</wp:posOffset>
            </wp:positionH>
            <wp:positionV relativeFrom="paragraph">
              <wp:posOffset>-40005</wp:posOffset>
            </wp:positionV>
            <wp:extent cx="634299" cy="663191"/>
            <wp:effectExtent l="0" t="0" r="0" b="3810"/>
            <wp:wrapNone/>
            <wp:docPr id="2" name="Picture 2" descr="http://t3.gstatic.com/images?q=tbn:gXvvdhN4JXRZAM%3Ahttp://www.coa.gov.ph/COA_News/2009/2ndqtr/images/clogo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gXvvdhN4JXRZAM:" descr="http://t3.gstatic.com/images?q=tbn:gXvvdhN4JXRZAM%3Ahttp://www.coa.gov.ph/COA_News/2009/2ndqtr/images/clogo_b.gif"/>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634299" cy="6631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31E5">
        <w:rPr>
          <w:rFonts w:ascii="Times New Roman" w:hAnsi="Times New Roman" w:cs="Times New Roman"/>
          <w:sz w:val="24"/>
          <w:szCs w:val="24"/>
        </w:rPr>
        <w:t>Republic of the Philippines</w:t>
      </w:r>
    </w:p>
    <w:p w14:paraId="27AFA8AB" w14:textId="2182684E" w:rsidR="00027BEA" w:rsidRPr="002631E5" w:rsidRDefault="00027BEA" w:rsidP="00027BEA">
      <w:pPr>
        <w:spacing w:after="0" w:line="240" w:lineRule="auto"/>
        <w:contextualSpacing/>
        <w:jc w:val="center"/>
        <w:rPr>
          <w:rFonts w:ascii="Times New Roman" w:hAnsi="Times New Roman" w:cs="Times New Roman"/>
          <w:b/>
          <w:sz w:val="24"/>
          <w:szCs w:val="24"/>
        </w:rPr>
      </w:pPr>
      <w:r w:rsidRPr="002631E5">
        <w:rPr>
          <w:rFonts w:ascii="Times New Roman" w:hAnsi="Times New Roman" w:cs="Times New Roman"/>
          <w:b/>
          <w:sz w:val="24"/>
          <w:szCs w:val="24"/>
        </w:rPr>
        <w:t>COMMISSION ON AUDIT</w:t>
      </w:r>
    </w:p>
    <w:p w14:paraId="18E66E68" w14:textId="77777777" w:rsidR="00027BEA" w:rsidRPr="002631E5" w:rsidRDefault="00027BEA" w:rsidP="00027BEA">
      <w:pPr>
        <w:spacing w:after="0" w:line="240" w:lineRule="auto"/>
        <w:contextualSpacing/>
        <w:jc w:val="center"/>
        <w:rPr>
          <w:rFonts w:ascii="Times New Roman" w:hAnsi="Times New Roman" w:cs="Times New Roman"/>
          <w:sz w:val="24"/>
          <w:szCs w:val="24"/>
        </w:rPr>
      </w:pPr>
      <w:r w:rsidRPr="002631E5">
        <w:rPr>
          <w:rFonts w:ascii="Times New Roman" w:hAnsi="Times New Roman" w:cs="Times New Roman"/>
          <w:sz w:val="24"/>
          <w:szCs w:val="24"/>
        </w:rPr>
        <w:t>Regional Office No. III</w:t>
      </w:r>
    </w:p>
    <w:p w14:paraId="5B264DCB" w14:textId="77777777" w:rsidR="00027BEA" w:rsidRPr="002631E5" w:rsidRDefault="00027BEA" w:rsidP="00027BEA">
      <w:pPr>
        <w:pBdr>
          <w:bottom w:val="double" w:sz="4" w:space="1" w:color="auto"/>
        </w:pBdr>
        <w:spacing w:after="0" w:line="240" w:lineRule="auto"/>
        <w:contextualSpacing/>
        <w:jc w:val="center"/>
        <w:rPr>
          <w:rFonts w:ascii="Times New Roman" w:hAnsi="Times New Roman" w:cs="Times New Roman"/>
          <w:sz w:val="24"/>
          <w:szCs w:val="24"/>
        </w:rPr>
      </w:pPr>
      <w:r w:rsidRPr="002631E5">
        <w:rPr>
          <w:rFonts w:ascii="Times New Roman" w:hAnsi="Times New Roman" w:cs="Times New Roman"/>
          <w:sz w:val="24"/>
          <w:szCs w:val="24"/>
        </w:rPr>
        <w:t>City of San Fernando, Pampanga</w:t>
      </w:r>
    </w:p>
    <w:p w14:paraId="67833F8F" w14:textId="77777777" w:rsidR="00027BEA" w:rsidRPr="002631E5" w:rsidRDefault="00027BEA" w:rsidP="00027BEA">
      <w:pPr>
        <w:tabs>
          <w:tab w:val="left" w:pos="5368"/>
          <w:tab w:val="left" w:pos="5760"/>
        </w:tabs>
        <w:spacing w:after="0" w:line="240" w:lineRule="auto"/>
        <w:contextualSpacing/>
        <w:jc w:val="center"/>
        <w:rPr>
          <w:rFonts w:ascii="Times New Roman" w:hAnsi="Times New Roman" w:cs="Times New Roman"/>
          <w:sz w:val="24"/>
          <w:szCs w:val="24"/>
        </w:rPr>
      </w:pPr>
      <w:r w:rsidRPr="002631E5">
        <w:rPr>
          <w:rFonts w:ascii="Times New Roman" w:hAnsi="Times New Roman" w:cs="Times New Roman"/>
          <w:sz w:val="24"/>
          <w:szCs w:val="24"/>
        </w:rPr>
        <w:t>Tel. Nos. (045) 455-42-69 to 73 * Fax No. (045) 455-42-73 ∙ Website: www.coa.gov.ph</w:t>
      </w:r>
    </w:p>
    <w:p w14:paraId="312A307C" w14:textId="77777777" w:rsidR="00027BEA" w:rsidRDefault="00027BEA" w:rsidP="00027BEA">
      <w:pPr>
        <w:pStyle w:val="NoSpacing"/>
        <w:contextualSpacing/>
        <w:rPr>
          <w:rFonts w:ascii="Times New Roman" w:hAnsi="Times New Roman" w:cs="Times New Roman"/>
          <w:sz w:val="24"/>
          <w:szCs w:val="24"/>
        </w:rPr>
      </w:pPr>
      <w:r w:rsidRPr="002631E5">
        <w:rPr>
          <w:rFonts w:ascii="Times New Roman" w:hAnsi="Times New Roman" w:cs="Times New Roman"/>
          <w:sz w:val="24"/>
          <w:szCs w:val="24"/>
        </w:rPr>
        <w:tab/>
      </w:r>
      <w:r w:rsidRPr="002631E5">
        <w:rPr>
          <w:rFonts w:ascii="Times New Roman" w:hAnsi="Times New Roman" w:cs="Times New Roman"/>
          <w:sz w:val="24"/>
          <w:szCs w:val="24"/>
        </w:rPr>
        <w:tab/>
      </w:r>
      <w:r w:rsidRPr="002631E5">
        <w:rPr>
          <w:rFonts w:ascii="Times New Roman" w:hAnsi="Times New Roman" w:cs="Times New Roman"/>
          <w:sz w:val="24"/>
          <w:szCs w:val="24"/>
        </w:rPr>
        <w:tab/>
      </w:r>
      <w:r w:rsidRPr="002631E5">
        <w:rPr>
          <w:rFonts w:ascii="Times New Roman" w:hAnsi="Times New Roman" w:cs="Times New Roman"/>
          <w:sz w:val="24"/>
          <w:szCs w:val="24"/>
        </w:rPr>
        <w:tab/>
      </w:r>
      <w:r w:rsidRPr="002631E5">
        <w:rPr>
          <w:rFonts w:ascii="Times New Roman" w:hAnsi="Times New Roman" w:cs="Times New Roman"/>
          <w:sz w:val="24"/>
          <w:szCs w:val="24"/>
        </w:rPr>
        <w:tab/>
      </w:r>
      <w:r w:rsidRPr="002631E5">
        <w:rPr>
          <w:rFonts w:ascii="Times New Roman" w:hAnsi="Times New Roman" w:cs="Times New Roman"/>
          <w:sz w:val="24"/>
          <w:szCs w:val="24"/>
        </w:rPr>
        <w:tab/>
      </w:r>
      <w:r w:rsidRPr="002631E5">
        <w:rPr>
          <w:rFonts w:ascii="Times New Roman" w:hAnsi="Times New Roman" w:cs="Times New Roman"/>
          <w:sz w:val="24"/>
          <w:szCs w:val="24"/>
        </w:rPr>
        <w:tab/>
      </w:r>
      <w:r w:rsidRPr="002631E5">
        <w:rPr>
          <w:rFonts w:ascii="Times New Roman" w:hAnsi="Times New Roman" w:cs="Times New Roman"/>
          <w:sz w:val="24"/>
          <w:szCs w:val="24"/>
        </w:rPr>
        <w:tab/>
      </w:r>
    </w:p>
    <w:p w14:paraId="3A92CF3A" w14:textId="77777777" w:rsidR="00027BEA" w:rsidRPr="00A10866" w:rsidRDefault="00027BEA" w:rsidP="00027BEA">
      <w:pPr>
        <w:pStyle w:val="NoSpacing"/>
        <w:ind w:left="5040"/>
        <w:contextualSpacing/>
        <w:jc w:val="both"/>
        <w:rPr>
          <w:rFonts w:ascii="Times New Roman" w:hAnsi="Times New Roman" w:cs="Times New Roman"/>
          <w:sz w:val="24"/>
          <w:szCs w:val="24"/>
        </w:rPr>
      </w:pPr>
      <w:r w:rsidRPr="00A10866">
        <w:rPr>
          <w:rFonts w:ascii="Times New Roman" w:hAnsi="Times New Roman" w:cs="Times New Roman"/>
          <w:sz w:val="24"/>
          <w:szCs w:val="24"/>
        </w:rPr>
        <w:t>June 5, 2021</w:t>
      </w:r>
    </w:p>
    <w:p w14:paraId="2D24B72B" w14:textId="6C577997" w:rsidR="00027BEA" w:rsidRPr="00A10866" w:rsidRDefault="00A97C20" w:rsidP="00027BEA">
      <w:pPr>
        <w:pStyle w:val="NoSpacing"/>
        <w:tabs>
          <w:tab w:val="left" w:pos="7001"/>
        </w:tabs>
        <w:contextualSpacing/>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2336" behindDoc="1" locked="0" layoutInCell="1" allowOverlap="1" wp14:anchorId="560B1D9C" wp14:editId="3C8A4B55">
            <wp:simplePos x="0" y="0"/>
            <wp:positionH relativeFrom="column">
              <wp:posOffset>3019425</wp:posOffset>
            </wp:positionH>
            <wp:positionV relativeFrom="paragraph">
              <wp:posOffset>179705</wp:posOffset>
            </wp:positionV>
            <wp:extent cx="1771650" cy="981222"/>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BEBA8EAE-BF5A-486C-A8C5-ECC9F3942E4B}">
                          <a14:imgProps xmlns:a14="http://schemas.microsoft.com/office/drawing/2010/main">
                            <a14:imgLayer r:embed="rId12">
                              <a14:imgEffect>
                                <a14:brightnessContrast bright="5000"/>
                              </a14:imgEffect>
                            </a14:imgLayer>
                          </a14:imgProps>
                        </a:ext>
                        <a:ext uri="{28A0092B-C50C-407E-A947-70E740481C1C}">
                          <a14:useLocalDpi xmlns:a14="http://schemas.microsoft.com/office/drawing/2010/main" val="0"/>
                        </a:ext>
                      </a:extLst>
                    </a:blip>
                    <a:stretch>
                      <a:fillRect/>
                    </a:stretch>
                  </pic:blipFill>
                  <pic:spPr>
                    <a:xfrm>
                      <a:off x="0" y="0"/>
                      <a:ext cx="1771650" cy="981222"/>
                    </a:xfrm>
                    <a:prstGeom prst="rect">
                      <a:avLst/>
                    </a:prstGeom>
                  </pic:spPr>
                </pic:pic>
              </a:graphicData>
            </a:graphic>
            <wp14:sizeRelH relativeFrom="page">
              <wp14:pctWidth>0</wp14:pctWidth>
            </wp14:sizeRelH>
            <wp14:sizeRelV relativeFrom="page">
              <wp14:pctHeight>0</wp14:pctHeight>
            </wp14:sizeRelV>
          </wp:anchor>
        </w:drawing>
      </w:r>
    </w:p>
    <w:p w14:paraId="067A7EEF" w14:textId="1C00F8DA" w:rsidR="00027BEA" w:rsidRDefault="00027BEA" w:rsidP="00027BEA">
      <w:pPr>
        <w:pStyle w:val="NoSpacing"/>
        <w:tabs>
          <w:tab w:val="left" w:pos="7001"/>
        </w:tabs>
        <w:rPr>
          <w:rFonts w:ascii="Times New Roman" w:hAnsi="Times New Roman" w:cs="Times New Roman"/>
          <w:b/>
          <w:sz w:val="24"/>
          <w:szCs w:val="24"/>
        </w:rPr>
      </w:pPr>
      <w:r>
        <w:rPr>
          <w:rFonts w:ascii="Times New Roman" w:hAnsi="Times New Roman" w:cs="Times New Roman"/>
          <w:b/>
          <w:sz w:val="24"/>
          <w:szCs w:val="24"/>
        </w:rPr>
        <w:t>HON. RONALD L. ADAMAT, PhD</w:t>
      </w:r>
      <w:r>
        <w:rPr>
          <w:rFonts w:ascii="Times New Roman" w:hAnsi="Times New Roman" w:cs="Times New Roman"/>
          <w:b/>
          <w:sz w:val="24"/>
          <w:szCs w:val="24"/>
        </w:rPr>
        <w:tab/>
      </w:r>
    </w:p>
    <w:p w14:paraId="2464546B" w14:textId="2B5BC7E2" w:rsidR="00027BEA" w:rsidRDefault="00027BEA" w:rsidP="00027BEA">
      <w:pPr>
        <w:pStyle w:val="NoSpacing"/>
        <w:tabs>
          <w:tab w:val="right" w:pos="8640"/>
        </w:tabs>
        <w:rPr>
          <w:rFonts w:ascii="Times New Roman" w:hAnsi="Times New Roman" w:cs="Times New Roman"/>
          <w:sz w:val="24"/>
          <w:szCs w:val="24"/>
        </w:rPr>
      </w:pPr>
      <w:r>
        <w:rPr>
          <w:rFonts w:ascii="Times New Roman" w:hAnsi="Times New Roman" w:cs="Times New Roman"/>
          <w:sz w:val="24"/>
          <w:szCs w:val="24"/>
        </w:rPr>
        <w:t>Chairman, Board of Regents</w:t>
      </w:r>
      <w:r>
        <w:rPr>
          <w:rFonts w:ascii="Times New Roman" w:hAnsi="Times New Roman" w:cs="Times New Roman"/>
          <w:sz w:val="24"/>
          <w:szCs w:val="24"/>
        </w:rPr>
        <w:tab/>
      </w:r>
    </w:p>
    <w:p w14:paraId="38074C30" w14:textId="07DBB737" w:rsidR="00027BEA" w:rsidRDefault="00027BEA" w:rsidP="00027BEA">
      <w:pPr>
        <w:pStyle w:val="NoSpacing"/>
        <w:tabs>
          <w:tab w:val="left" w:pos="7016"/>
        </w:tabs>
        <w:rPr>
          <w:rFonts w:ascii="Times New Roman" w:hAnsi="Times New Roman" w:cs="Times New Roman"/>
          <w:sz w:val="24"/>
          <w:szCs w:val="24"/>
        </w:rPr>
      </w:pPr>
      <w:r>
        <w:rPr>
          <w:rFonts w:ascii="Times New Roman" w:hAnsi="Times New Roman" w:cs="Times New Roman"/>
          <w:sz w:val="24"/>
          <w:szCs w:val="24"/>
        </w:rPr>
        <w:t>Bulacan Agricultural State College</w:t>
      </w:r>
      <w:r>
        <w:rPr>
          <w:rFonts w:ascii="Times New Roman" w:hAnsi="Times New Roman" w:cs="Times New Roman"/>
          <w:sz w:val="24"/>
          <w:szCs w:val="24"/>
        </w:rPr>
        <w:tab/>
      </w:r>
    </w:p>
    <w:p w14:paraId="0B029393" w14:textId="77777777" w:rsidR="00027BEA" w:rsidRDefault="00027BEA" w:rsidP="00027BEA">
      <w:pPr>
        <w:pStyle w:val="NoSpacing"/>
        <w:tabs>
          <w:tab w:val="left" w:pos="7780"/>
        </w:tabs>
        <w:rPr>
          <w:rFonts w:ascii="Times New Roman" w:hAnsi="Times New Roman" w:cs="Times New Roman"/>
          <w:sz w:val="24"/>
          <w:szCs w:val="24"/>
        </w:rPr>
      </w:pPr>
      <w:r>
        <w:rPr>
          <w:rFonts w:ascii="Times New Roman" w:hAnsi="Times New Roman" w:cs="Times New Roman"/>
          <w:sz w:val="24"/>
          <w:szCs w:val="24"/>
        </w:rPr>
        <w:t>Pinaod, San Ildefonso, Bulacan</w:t>
      </w:r>
      <w:r>
        <w:rPr>
          <w:rFonts w:ascii="Times New Roman" w:hAnsi="Times New Roman" w:cs="Times New Roman"/>
          <w:sz w:val="24"/>
          <w:szCs w:val="24"/>
        </w:rPr>
        <w:tab/>
      </w:r>
    </w:p>
    <w:p w14:paraId="7CE42279" w14:textId="77777777" w:rsidR="00027BEA" w:rsidRDefault="00027BEA" w:rsidP="00027BEA">
      <w:pPr>
        <w:pStyle w:val="NoSpacing"/>
        <w:rPr>
          <w:rFonts w:ascii="Times New Roman" w:hAnsi="Times New Roman" w:cs="Times New Roman"/>
          <w:sz w:val="24"/>
          <w:szCs w:val="24"/>
        </w:rPr>
      </w:pPr>
    </w:p>
    <w:p w14:paraId="570B8560" w14:textId="77777777" w:rsidR="00027BEA" w:rsidRDefault="00027BEA" w:rsidP="00027BEA">
      <w:pPr>
        <w:pStyle w:val="NoSpacing"/>
        <w:rPr>
          <w:rFonts w:ascii="Times New Roman" w:hAnsi="Times New Roman" w:cs="Times New Roman"/>
          <w:sz w:val="24"/>
          <w:szCs w:val="24"/>
        </w:rPr>
      </w:pPr>
      <w:r>
        <w:rPr>
          <w:rFonts w:ascii="Times New Roman" w:hAnsi="Times New Roman" w:cs="Times New Roman"/>
          <w:sz w:val="24"/>
          <w:szCs w:val="24"/>
        </w:rPr>
        <w:t xml:space="preserve">Dear </w:t>
      </w:r>
      <w:r>
        <w:rPr>
          <w:rFonts w:ascii="Times New Roman" w:hAnsi="Times New Roman" w:cs="Times New Roman"/>
          <w:b/>
          <w:sz w:val="24"/>
          <w:szCs w:val="24"/>
        </w:rPr>
        <w:t>Chairman Adamat:</w:t>
      </w:r>
    </w:p>
    <w:p w14:paraId="4D2F94AE" w14:textId="77777777" w:rsidR="00027BEA" w:rsidRPr="00A10866" w:rsidRDefault="00027BEA" w:rsidP="00027BEA">
      <w:pPr>
        <w:pStyle w:val="NoSpacing"/>
        <w:contextualSpacing/>
        <w:jc w:val="both"/>
        <w:rPr>
          <w:rFonts w:ascii="Times New Roman" w:hAnsi="Times New Roman" w:cs="Times New Roman"/>
          <w:sz w:val="24"/>
          <w:szCs w:val="24"/>
        </w:rPr>
      </w:pPr>
    </w:p>
    <w:p w14:paraId="3567AEF5" w14:textId="5241AB63" w:rsidR="00027BEA" w:rsidRPr="00A10866" w:rsidRDefault="00027BEA" w:rsidP="00161466">
      <w:pPr>
        <w:spacing w:after="0" w:line="240" w:lineRule="auto"/>
        <w:ind w:right="-180"/>
        <w:jc w:val="both"/>
        <w:rPr>
          <w:rFonts w:ascii="Times New Roman" w:hAnsi="Times New Roman" w:cs="Times New Roman"/>
          <w:noProof/>
          <w:sz w:val="24"/>
          <w:szCs w:val="24"/>
          <w:lang w:eastAsia="en-PH"/>
        </w:rPr>
      </w:pPr>
      <w:r w:rsidRPr="00A10866">
        <w:rPr>
          <w:rFonts w:ascii="Times New Roman" w:hAnsi="Times New Roman" w:cs="Times New Roman"/>
          <w:noProof/>
          <w:sz w:val="24"/>
          <w:szCs w:val="24"/>
          <w:lang w:eastAsia="en-PH"/>
        </w:rPr>
        <w:tab/>
        <w:t xml:space="preserve">We are pleased to transmit the Annual Audit Report on the audit of the </w:t>
      </w:r>
      <w:r w:rsidR="00AD057F">
        <w:rPr>
          <w:rFonts w:ascii="Times New Roman" w:hAnsi="Times New Roman" w:cs="Times New Roman"/>
          <w:noProof/>
          <w:sz w:val="24"/>
          <w:szCs w:val="24"/>
          <w:lang w:eastAsia="en-PH"/>
        </w:rPr>
        <w:t>Bulacan Agricultural State College</w:t>
      </w:r>
      <w:r w:rsidRPr="00A10866">
        <w:rPr>
          <w:rFonts w:ascii="Times New Roman" w:hAnsi="Times New Roman" w:cs="Times New Roman"/>
          <w:noProof/>
          <w:sz w:val="24"/>
          <w:szCs w:val="24"/>
          <w:lang w:eastAsia="en-PH"/>
        </w:rPr>
        <w:t xml:space="preserve"> for the Calendar Year 2020 in compliance with Section 43 of the Government Auditing Code of the Philippines (P.D. No. 1445).</w:t>
      </w:r>
    </w:p>
    <w:p w14:paraId="65AFAC04" w14:textId="77777777" w:rsidR="00027BEA" w:rsidRPr="00A10866" w:rsidRDefault="00027BEA" w:rsidP="00161466">
      <w:pPr>
        <w:spacing w:after="0" w:line="240" w:lineRule="auto"/>
        <w:ind w:right="-180"/>
        <w:jc w:val="both"/>
        <w:rPr>
          <w:rFonts w:ascii="Times New Roman" w:hAnsi="Times New Roman" w:cs="Times New Roman"/>
          <w:noProof/>
          <w:sz w:val="24"/>
          <w:szCs w:val="24"/>
          <w:lang w:eastAsia="en-PH"/>
        </w:rPr>
      </w:pPr>
    </w:p>
    <w:p w14:paraId="1F670C71" w14:textId="77777777" w:rsidR="00027BEA" w:rsidRPr="00A10866" w:rsidRDefault="00027BEA" w:rsidP="00161466">
      <w:pPr>
        <w:spacing w:after="0" w:line="240" w:lineRule="auto"/>
        <w:ind w:right="-180"/>
        <w:jc w:val="both"/>
        <w:rPr>
          <w:rFonts w:ascii="Times New Roman" w:hAnsi="Times New Roman" w:cs="Times New Roman"/>
          <w:noProof/>
          <w:sz w:val="24"/>
          <w:szCs w:val="24"/>
          <w:lang w:eastAsia="en-PH"/>
        </w:rPr>
      </w:pPr>
      <w:r w:rsidRPr="00A10866">
        <w:rPr>
          <w:rFonts w:ascii="Times New Roman" w:hAnsi="Times New Roman" w:cs="Times New Roman"/>
          <w:noProof/>
          <w:sz w:val="24"/>
          <w:szCs w:val="24"/>
          <w:lang w:eastAsia="en-PH"/>
        </w:rPr>
        <w:tab/>
        <w:t>The audit was conducted to (a) ascertain the level of assurance that may be placed on management assertions on the financial statements; recommend agency improvement opportunities; and (c) determine the extent of implementation of prior years’ audit recommendations.</w:t>
      </w:r>
    </w:p>
    <w:p w14:paraId="4F550F9C" w14:textId="77777777" w:rsidR="00027BEA" w:rsidRPr="00A10866" w:rsidRDefault="00027BEA" w:rsidP="00161466">
      <w:pPr>
        <w:spacing w:after="0" w:line="240" w:lineRule="auto"/>
        <w:ind w:right="-180"/>
        <w:jc w:val="both"/>
        <w:rPr>
          <w:rFonts w:ascii="Times New Roman" w:hAnsi="Times New Roman" w:cs="Times New Roman"/>
          <w:noProof/>
          <w:sz w:val="24"/>
          <w:szCs w:val="24"/>
          <w:lang w:eastAsia="en-PH"/>
        </w:rPr>
      </w:pPr>
    </w:p>
    <w:p w14:paraId="0D44B53B" w14:textId="1B871155" w:rsidR="00027BEA" w:rsidRPr="00A10866" w:rsidRDefault="00027BEA" w:rsidP="00161466">
      <w:pPr>
        <w:pStyle w:val="ListParagraph"/>
        <w:spacing w:after="0" w:line="240" w:lineRule="auto"/>
        <w:ind w:left="0" w:right="-180"/>
        <w:jc w:val="both"/>
        <w:rPr>
          <w:rFonts w:ascii="Times New Roman" w:hAnsi="Times New Roman" w:cs="Times New Roman"/>
          <w:sz w:val="24"/>
          <w:szCs w:val="24"/>
        </w:rPr>
      </w:pPr>
      <w:r w:rsidRPr="00A10866">
        <w:rPr>
          <w:rFonts w:ascii="Times New Roman" w:hAnsi="Times New Roman" w:cs="Times New Roman"/>
          <w:noProof/>
          <w:sz w:val="24"/>
          <w:szCs w:val="24"/>
          <w:lang w:eastAsia="en-PH"/>
        </w:rPr>
        <w:tab/>
        <w:t xml:space="preserve">We conducted our audit in accordance with the International Standards of Supreme Audit Institutions (ISSAIs) and we believe that it provided a reasonable basis for the audit results. </w:t>
      </w:r>
      <w:r w:rsidRPr="00A10866">
        <w:rPr>
          <w:rFonts w:ascii="Times New Roman" w:hAnsi="Times New Roman" w:cs="Times New Roman"/>
          <w:sz w:val="24"/>
          <w:szCs w:val="24"/>
        </w:rPr>
        <w:t xml:space="preserve">We rendered a qualified opinion on the fairness of presentation of the financial statements of the </w:t>
      </w:r>
      <w:r w:rsidR="00913037">
        <w:rPr>
          <w:rFonts w:ascii="Times New Roman" w:hAnsi="Times New Roman" w:cs="Times New Roman"/>
          <w:sz w:val="24"/>
          <w:szCs w:val="24"/>
        </w:rPr>
        <w:t>College</w:t>
      </w:r>
      <w:r w:rsidRPr="00A10866">
        <w:rPr>
          <w:rFonts w:ascii="Times New Roman" w:hAnsi="Times New Roman" w:cs="Times New Roman"/>
          <w:sz w:val="24"/>
          <w:szCs w:val="24"/>
        </w:rPr>
        <w:t xml:space="preserve"> owing to the exceptions in the Independent Auditor’s Report in Part I of the report. </w:t>
      </w:r>
    </w:p>
    <w:p w14:paraId="1FE95EF2" w14:textId="77777777" w:rsidR="00027BEA" w:rsidRDefault="00027BEA" w:rsidP="00161466">
      <w:pPr>
        <w:spacing w:after="0" w:line="240" w:lineRule="auto"/>
        <w:ind w:right="-180"/>
        <w:jc w:val="both"/>
        <w:rPr>
          <w:rFonts w:ascii="Times New Roman" w:hAnsi="Times New Roman" w:cs="Times New Roman"/>
          <w:sz w:val="24"/>
          <w:szCs w:val="24"/>
        </w:rPr>
      </w:pPr>
    </w:p>
    <w:p w14:paraId="56EC1A77" w14:textId="77777777" w:rsidR="00027BEA" w:rsidRDefault="00027BEA" w:rsidP="00161466">
      <w:pPr>
        <w:spacing w:after="0" w:line="240" w:lineRule="auto"/>
        <w:ind w:right="-180"/>
        <w:jc w:val="both"/>
        <w:rPr>
          <w:rFonts w:ascii="Times New Roman" w:hAnsi="Times New Roman" w:cs="Times New Roman"/>
          <w:sz w:val="24"/>
          <w:szCs w:val="24"/>
        </w:rPr>
      </w:pPr>
      <w:r>
        <w:rPr>
          <w:rFonts w:ascii="Times New Roman" w:hAnsi="Times New Roman" w:cs="Times New Roman"/>
          <w:sz w:val="24"/>
          <w:szCs w:val="24"/>
        </w:rPr>
        <w:tab/>
      </w:r>
      <w:r w:rsidRPr="00A10866">
        <w:rPr>
          <w:rFonts w:ascii="Times New Roman" w:hAnsi="Times New Roman" w:cs="Times New Roman"/>
          <w:sz w:val="24"/>
          <w:szCs w:val="24"/>
        </w:rPr>
        <w:t>The significant audit observations and recommendations requiring immediate action are as follows:</w:t>
      </w:r>
    </w:p>
    <w:p w14:paraId="3AC03C0B" w14:textId="77777777" w:rsidR="00027BEA" w:rsidRPr="00A10866" w:rsidRDefault="00027BEA" w:rsidP="00161466">
      <w:pPr>
        <w:spacing w:after="0" w:line="240" w:lineRule="auto"/>
        <w:ind w:right="-180"/>
        <w:jc w:val="both"/>
        <w:rPr>
          <w:rFonts w:ascii="Times New Roman" w:hAnsi="Times New Roman" w:cs="Times New Roman"/>
          <w:sz w:val="24"/>
          <w:szCs w:val="24"/>
        </w:rPr>
      </w:pPr>
    </w:p>
    <w:p w14:paraId="7BCC52A6" w14:textId="77777777" w:rsidR="00027BEA" w:rsidRPr="00A10866" w:rsidRDefault="00027BEA" w:rsidP="00161466">
      <w:pPr>
        <w:pStyle w:val="ListParagraph"/>
        <w:numPr>
          <w:ilvl w:val="0"/>
          <w:numId w:val="30"/>
        </w:numPr>
        <w:spacing w:after="0" w:line="240" w:lineRule="auto"/>
        <w:ind w:left="0" w:right="-180" w:firstLine="0"/>
        <w:jc w:val="both"/>
        <w:rPr>
          <w:rFonts w:ascii="Times New Roman" w:eastAsia="Times New Roman" w:hAnsi="Times New Roman" w:cs="Times New Roman"/>
          <w:b/>
          <w:i/>
          <w:sz w:val="24"/>
          <w:szCs w:val="24"/>
        </w:rPr>
      </w:pPr>
      <w:r w:rsidRPr="00A10866">
        <w:rPr>
          <w:rFonts w:ascii="Times New Roman" w:eastAsia="Times New Roman" w:hAnsi="Times New Roman" w:cs="Times New Roman"/>
          <w:sz w:val="24"/>
          <w:szCs w:val="24"/>
        </w:rPr>
        <w:t>The reported Cash in Bank account balance of ₱59,450,818.94 as of year-end was overstated by a net amount of ₱</w:t>
      </w:r>
      <w:r w:rsidRPr="00A10866">
        <w:rPr>
          <w:rFonts w:ascii="Times New Roman" w:eastAsia="Times New Roman" w:hAnsi="Times New Roman" w:cs="Times New Roman"/>
          <w:sz w:val="24"/>
          <w:szCs w:val="24"/>
          <w:lang w:val="en-PH"/>
        </w:rPr>
        <w:t xml:space="preserve">544,085.65 due to the </w:t>
      </w:r>
      <w:r w:rsidRPr="00A10866">
        <w:rPr>
          <w:rFonts w:ascii="Times New Roman" w:eastAsia="Times New Roman" w:hAnsi="Times New Roman" w:cs="Times New Roman"/>
          <w:sz w:val="24"/>
          <w:szCs w:val="24"/>
        </w:rPr>
        <w:t>erroneous recording of outstanding checks amounting to ₱661,839.42 and non-reversion of stale and cancelled checks totaling to ₱117,753.77 back to Cash in Bank account inconsistent with Sections 2 to 4 of the Government Accounting Manual (GAM) for National Government Agencies (NGAs), Volume 1.</w:t>
      </w:r>
      <w:r w:rsidRPr="00A10866">
        <w:rPr>
          <w:rFonts w:ascii="Times New Roman" w:eastAsia="Times New Roman" w:hAnsi="Times New Roman" w:cs="Times New Roman"/>
          <w:bCs/>
          <w:iCs/>
          <w:sz w:val="24"/>
          <w:szCs w:val="24"/>
        </w:rPr>
        <w:t xml:space="preserve"> </w:t>
      </w:r>
      <w:r w:rsidRPr="00A10866">
        <w:rPr>
          <w:rFonts w:ascii="Times New Roman" w:eastAsia="Times New Roman" w:hAnsi="Times New Roman" w:cs="Times New Roman"/>
          <w:b/>
          <w:i/>
          <w:sz w:val="24"/>
          <w:szCs w:val="24"/>
        </w:rPr>
        <w:t>(Observation</w:t>
      </w:r>
      <w:r>
        <w:rPr>
          <w:rFonts w:ascii="Times New Roman" w:eastAsia="Times New Roman" w:hAnsi="Times New Roman" w:cs="Times New Roman"/>
          <w:b/>
          <w:i/>
          <w:sz w:val="24"/>
          <w:szCs w:val="24"/>
        </w:rPr>
        <w:t xml:space="preserve"> No.</w:t>
      </w:r>
      <w:r w:rsidRPr="00A10866">
        <w:rPr>
          <w:rFonts w:ascii="Times New Roman" w:eastAsia="Times New Roman" w:hAnsi="Times New Roman" w:cs="Times New Roman"/>
          <w:b/>
          <w:i/>
          <w:sz w:val="24"/>
          <w:szCs w:val="24"/>
        </w:rPr>
        <w:t xml:space="preserve"> 1)</w:t>
      </w:r>
    </w:p>
    <w:p w14:paraId="688BB6A5" w14:textId="77777777" w:rsidR="00027BEA" w:rsidRPr="00A10866" w:rsidRDefault="00027BEA" w:rsidP="00161466">
      <w:pPr>
        <w:tabs>
          <w:tab w:val="left" w:pos="0"/>
          <w:tab w:val="left" w:pos="180"/>
          <w:tab w:val="left" w:pos="810"/>
        </w:tabs>
        <w:spacing w:after="0" w:line="240" w:lineRule="auto"/>
        <w:ind w:right="-180" w:firstLine="11"/>
        <w:jc w:val="both"/>
        <w:rPr>
          <w:rFonts w:ascii="Times New Roman" w:eastAsia="Times New Roman" w:hAnsi="Times New Roman" w:cs="Times New Roman"/>
          <w:iCs/>
          <w:sz w:val="24"/>
          <w:szCs w:val="24"/>
        </w:rPr>
      </w:pPr>
    </w:p>
    <w:p w14:paraId="52EABA06" w14:textId="77777777" w:rsidR="00027BEA" w:rsidRPr="00A10866" w:rsidRDefault="00027BEA" w:rsidP="00161466">
      <w:pPr>
        <w:spacing w:after="0" w:line="240" w:lineRule="auto"/>
        <w:ind w:right="-180"/>
        <w:jc w:val="both"/>
        <w:rPr>
          <w:rFonts w:ascii="Times New Roman" w:eastAsia="Times New Roman" w:hAnsi="Times New Roman" w:cs="Times New Roman"/>
          <w:iCs/>
          <w:sz w:val="24"/>
          <w:szCs w:val="24"/>
        </w:rPr>
      </w:pPr>
      <w:r w:rsidRPr="00A10866">
        <w:rPr>
          <w:rFonts w:ascii="Times New Roman" w:eastAsia="Times New Roman" w:hAnsi="Times New Roman" w:cs="Times New Roman"/>
          <w:iCs/>
          <w:sz w:val="24"/>
          <w:szCs w:val="24"/>
        </w:rPr>
        <w:t>We recommended and the College President agreed to instruct the Accountant to (1) adopt the Adjusted Balance Method in the preparation of the monthly BRS to properly identify the source and nature of errors; and (2) draw the appropriate journal entry to take up all the identified reconciling items that require adjustment in the books of the College.</w:t>
      </w:r>
    </w:p>
    <w:p w14:paraId="11EF491B" w14:textId="77777777" w:rsidR="00027BEA" w:rsidRPr="00A10866" w:rsidRDefault="00027BEA" w:rsidP="00161466">
      <w:pPr>
        <w:spacing w:after="0" w:line="240" w:lineRule="auto"/>
        <w:ind w:right="-180"/>
        <w:jc w:val="both"/>
        <w:rPr>
          <w:rFonts w:ascii="Times New Roman" w:hAnsi="Times New Roman" w:cs="Times New Roman"/>
          <w:iCs/>
          <w:sz w:val="24"/>
          <w:szCs w:val="24"/>
          <w:lang w:val="en-PH"/>
        </w:rPr>
      </w:pPr>
    </w:p>
    <w:p w14:paraId="23D44AE1" w14:textId="3C58DC97" w:rsidR="00027BEA" w:rsidRPr="00A10866" w:rsidRDefault="00027BEA" w:rsidP="00161466">
      <w:pPr>
        <w:pStyle w:val="ListParagraph"/>
        <w:numPr>
          <w:ilvl w:val="0"/>
          <w:numId w:val="30"/>
        </w:numPr>
        <w:spacing w:after="0" w:line="240" w:lineRule="auto"/>
        <w:ind w:left="0" w:right="-180" w:hanging="11"/>
        <w:jc w:val="both"/>
        <w:rPr>
          <w:rFonts w:ascii="Times New Roman" w:hAnsi="Times New Roman" w:cs="Times New Roman"/>
          <w:sz w:val="24"/>
          <w:szCs w:val="24"/>
        </w:rPr>
      </w:pPr>
      <w:r w:rsidRPr="00A10866">
        <w:rPr>
          <w:rFonts w:ascii="Times New Roman" w:eastAsia="Times New Roman" w:hAnsi="Times New Roman" w:cs="Times New Roman"/>
          <w:sz w:val="24"/>
          <w:szCs w:val="24"/>
        </w:rPr>
        <w:lastRenderedPageBreak/>
        <w:t>The</w:t>
      </w:r>
      <w:r w:rsidRPr="00A10866">
        <w:rPr>
          <w:rFonts w:ascii="Times New Roman" w:hAnsi="Times New Roman" w:cs="Times New Roman"/>
          <w:sz w:val="24"/>
          <w:szCs w:val="24"/>
        </w:rPr>
        <w:t xml:space="preserve"> non-maintenance of Biological Assets Property Cards (BAPC) and non-submission of the Quarterly Report of Biological Assets (QRBA), showing the periodic data on the birth of offspring and/or deaths and distribution of the biological assets resulted in the (a) net overstatement of 70 heads of reported number of breeder stocks compared to the actual physical count; and (b) non-recognition of different livestock totaling to ₱62,160.00 contrary to the Government Accounting Manual (GAM) for National Government Agencies (NGAs), Volume  III.</w:t>
      </w:r>
      <w:r>
        <w:rPr>
          <w:rFonts w:ascii="Times New Roman" w:hAnsi="Times New Roman" w:cs="Times New Roman"/>
          <w:sz w:val="24"/>
          <w:szCs w:val="24"/>
        </w:rPr>
        <w:t xml:space="preserve"> </w:t>
      </w:r>
      <w:r w:rsidRPr="00A10866">
        <w:rPr>
          <w:rFonts w:ascii="Times New Roman" w:hAnsi="Times New Roman" w:cs="Times New Roman"/>
          <w:sz w:val="24"/>
          <w:szCs w:val="24"/>
        </w:rPr>
        <w:t>(</w:t>
      </w:r>
      <w:r w:rsidRPr="00A10866">
        <w:rPr>
          <w:rFonts w:ascii="Times New Roman" w:hAnsi="Times New Roman" w:cs="Times New Roman"/>
          <w:b/>
          <w:bCs/>
          <w:i/>
          <w:iCs/>
          <w:sz w:val="24"/>
          <w:szCs w:val="24"/>
        </w:rPr>
        <w:t>Observation</w:t>
      </w:r>
      <w:r>
        <w:rPr>
          <w:rFonts w:ascii="Times New Roman" w:hAnsi="Times New Roman" w:cs="Times New Roman"/>
          <w:b/>
          <w:bCs/>
          <w:i/>
          <w:iCs/>
          <w:sz w:val="24"/>
          <w:szCs w:val="24"/>
        </w:rPr>
        <w:t xml:space="preserve"> No.</w:t>
      </w:r>
      <w:r w:rsidRPr="00A10866">
        <w:rPr>
          <w:rFonts w:ascii="Times New Roman" w:hAnsi="Times New Roman" w:cs="Times New Roman"/>
          <w:b/>
          <w:bCs/>
          <w:i/>
          <w:iCs/>
          <w:sz w:val="24"/>
          <w:szCs w:val="24"/>
        </w:rPr>
        <w:t xml:space="preserve"> </w:t>
      </w:r>
      <w:r>
        <w:rPr>
          <w:rFonts w:ascii="Times New Roman" w:hAnsi="Times New Roman" w:cs="Times New Roman"/>
          <w:b/>
          <w:bCs/>
          <w:i/>
          <w:iCs/>
          <w:sz w:val="24"/>
          <w:szCs w:val="24"/>
        </w:rPr>
        <w:t>3</w:t>
      </w:r>
      <w:r w:rsidRPr="00A10866">
        <w:rPr>
          <w:rFonts w:ascii="Times New Roman" w:hAnsi="Times New Roman" w:cs="Times New Roman"/>
          <w:b/>
          <w:bCs/>
          <w:i/>
          <w:iCs/>
          <w:sz w:val="24"/>
          <w:szCs w:val="24"/>
        </w:rPr>
        <w:t>)</w:t>
      </w:r>
    </w:p>
    <w:p w14:paraId="22496AD0" w14:textId="77777777" w:rsidR="00027BEA" w:rsidRDefault="00027BEA" w:rsidP="00161466">
      <w:pPr>
        <w:spacing w:after="0" w:line="240" w:lineRule="auto"/>
        <w:ind w:right="-180"/>
        <w:jc w:val="both"/>
        <w:rPr>
          <w:rFonts w:ascii="Times New Roman" w:hAnsi="Times New Roman" w:cs="Times New Roman"/>
          <w:sz w:val="24"/>
          <w:szCs w:val="24"/>
        </w:rPr>
      </w:pPr>
    </w:p>
    <w:p w14:paraId="75937591" w14:textId="77777777" w:rsidR="00027BEA" w:rsidRDefault="00027BEA" w:rsidP="00161466">
      <w:pPr>
        <w:spacing w:after="0" w:line="240" w:lineRule="auto"/>
        <w:ind w:right="-180"/>
        <w:jc w:val="both"/>
        <w:rPr>
          <w:rFonts w:ascii="Times New Roman" w:hAnsi="Times New Roman" w:cs="Times New Roman"/>
          <w:sz w:val="24"/>
          <w:szCs w:val="24"/>
        </w:rPr>
      </w:pPr>
      <w:r>
        <w:rPr>
          <w:rFonts w:ascii="Times New Roman" w:hAnsi="Times New Roman" w:cs="Times New Roman"/>
          <w:sz w:val="24"/>
          <w:szCs w:val="24"/>
        </w:rPr>
        <w:t>W</w:t>
      </w:r>
      <w:r w:rsidRPr="00A10866">
        <w:rPr>
          <w:rFonts w:ascii="Times New Roman" w:hAnsi="Times New Roman" w:cs="Times New Roman"/>
          <w:sz w:val="24"/>
          <w:szCs w:val="24"/>
        </w:rPr>
        <w:t xml:space="preserve">e </w:t>
      </w:r>
      <w:r w:rsidRPr="00A10866">
        <w:rPr>
          <w:rFonts w:ascii="Times New Roman" w:eastAsia="Times New Roman" w:hAnsi="Times New Roman" w:cs="Times New Roman"/>
          <w:iCs/>
          <w:sz w:val="24"/>
          <w:szCs w:val="24"/>
        </w:rPr>
        <w:t>recommended</w:t>
      </w:r>
      <w:r>
        <w:rPr>
          <w:rFonts w:ascii="Times New Roman" w:hAnsi="Times New Roman" w:cs="Times New Roman"/>
          <w:sz w:val="24"/>
          <w:szCs w:val="24"/>
        </w:rPr>
        <w:t xml:space="preserve"> </w:t>
      </w:r>
      <w:r w:rsidRPr="00A10866">
        <w:rPr>
          <w:rFonts w:ascii="Times New Roman" w:hAnsi="Times New Roman" w:cs="Times New Roman"/>
          <w:sz w:val="24"/>
          <w:szCs w:val="24"/>
        </w:rPr>
        <w:t>and the College President agreed to direct the:</w:t>
      </w:r>
      <w:r>
        <w:rPr>
          <w:rFonts w:ascii="Times New Roman" w:hAnsi="Times New Roman" w:cs="Times New Roman"/>
          <w:sz w:val="24"/>
          <w:szCs w:val="24"/>
        </w:rPr>
        <w:t xml:space="preserve"> (a) </w:t>
      </w:r>
      <w:r w:rsidRPr="00A10866">
        <w:rPr>
          <w:rFonts w:ascii="Times New Roman" w:hAnsi="Times New Roman" w:cs="Times New Roman"/>
          <w:sz w:val="24"/>
          <w:szCs w:val="24"/>
        </w:rPr>
        <w:t>Officer-in-Charge/Caretakers for each type of biological assets to:</w:t>
      </w:r>
      <w:r>
        <w:rPr>
          <w:rFonts w:ascii="Times New Roman" w:hAnsi="Times New Roman" w:cs="Times New Roman"/>
          <w:sz w:val="24"/>
          <w:szCs w:val="24"/>
        </w:rPr>
        <w:t xml:space="preserve"> (i) </w:t>
      </w:r>
      <w:r w:rsidRPr="00A10866">
        <w:rPr>
          <w:rFonts w:ascii="Times New Roman" w:hAnsi="Times New Roman" w:cs="Times New Roman"/>
          <w:sz w:val="24"/>
          <w:szCs w:val="24"/>
        </w:rPr>
        <w:t>prepare/maintain and update regularly the Biological Assets Property Card (BAPC);</w:t>
      </w:r>
      <w:r>
        <w:rPr>
          <w:rFonts w:ascii="Times New Roman" w:hAnsi="Times New Roman" w:cs="Times New Roman"/>
          <w:sz w:val="24"/>
          <w:szCs w:val="24"/>
        </w:rPr>
        <w:t xml:space="preserve"> (ii) </w:t>
      </w:r>
      <w:r w:rsidRPr="00A10866">
        <w:rPr>
          <w:rFonts w:ascii="Times New Roman" w:hAnsi="Times New Roman" w:cs="Times New Roman"/>
          <w:sz w:val="24"/>
          <w:szCs w:val="24"/>
        </w:rPr>
        <w:t>regularly submit the QRBA to the Accounting Office in accordance with the GAM for NGAs, Volume III;</w:t>
      </w:r>
      <w:r>
        <w:rPr>
          <w:rFonts w:ascii="Times New Roman" w:hAnsi="Times New Roman" w:cs="Times New Roman"/>
          <w:sz w:val="24"/>
          <w:szCs w:val="24"/>
        </w:rPr>
        <w:t xml:space="preserve"> (b) </w:t>
      </w:r>
      <w:r w:rsidRPr="00A10866">
        <w:rPr>
          <w:rFonts w:ascii="Times New Roman" w:hAnsi="Times New Roman" w:cs="Times New Roman"/>
          <w:sz w:val="24"/>
          <w:szCs w:val="24"/>
        </w:rPr>
        <w:t>Accountant to:</w:t>
      </w:r>
      <w:r>
        <w:rPr>
          <w:rFonts w:ascii="Times New Roman" w:hAnsi="Times New Roman" w:cs="Times New Roman"/>
          <w:sz w:val="24"/>
          <w:szCs w:val="24"/>
        </w:rPr>
        <w:t xml:space="preserve"> (i) </w:t>
      </w:r>
      <w:r w:rsidRPr="00A10866">
        <w:rPr>
          <w:rFonts w:ascii="Times New Roman" w:hAnsi="Times New Roman" w:cs="Times New Roman"/>
          <w:sz w:val="24"/>
          <w:szCs w:val="24"/>
        </w:rPr>
        <w:t>record the Livestock inventories from the Palayamanan showcase amounting to ₱62,160.00; and</w:t>
      </w:r>
      <w:r>
        <w:rPr>
          <w:rFonts w:ascii="Times New Roman" w:hAnsi="Times New Roman" w:cs="Times New Roman"/>
          <w:sz w:val="24"/>
          <w:szCs w:val="24"/>
        </w:rPr>
        <w:t xml:space="preserve"> (ii) </w:t>
      </w:r>
      <w:r w:rsidRPr="00A10866">
        <w:rPr>
          <w:rFonts w:ascii="Times New Roman" w:hAnsi="Times New Roman" w:cs="Times New Roman"/>
          <w:sz w:val="24"/>
          <w:szCs w:val="24"/>
        </w:rPr>
        <w:t xml:space="preserve">update from time to time the movement of Biological Assets account, specifically the Breeding Stocks and Livestock accounts upon receipt of QRBA from Officer-in-Charge/Caretakers. </w:t>
      </w:r>
    </w:p>
    <w:p w14:paraId="35122ADF" w14:textId="77777777" w:rsidR="00027BEA" w:rsidRPr="00A10866" w:rsidRDefault="00027BEA" w:rsidP="00161466">
      <w:pPr>
        <w:spacing w:after="0" w:line="240" w:lineRule="auto"/>
        <w:ind w:right="-180"/>
        <w:jc w:val="both"/>
        <w:rPr>
          <w:rFonts w:ascii="Times New Roman" w:hAnsi="Times New Roman" w:cs="Times New Roman"/>
          <w:sz w:val="24"/>
          <w:szCs w:val="24"/>
        </w:rPr>
      </w:pPr>
    </w:p>
    <w:p w14:paraId="150375C5" w14:textId="77777777" w:rsidR="00027BEA" w:rsidRPr="00A10866" w:rsidRDefault="00027BEA" w:rsidP="00161466">
      <w:pPr>
        <w:pStyle w:val="ListParagraph"/>
        <w:numPr>
          <w:ilvl w:val="0"/>
          <w:numId w:val="30"/>
        </w:numPr>
        <w:spacing w:after="0" w:line="240" w:lineRule="auto"/>
        <w:ind w:left="0" w:right="-180" w:hanging="11"/>
        <w:jc w:val="both"/>
        <w:rPr>
          <w:rFonts w:ascii="Times New Roman" w:eastAsia="Times New Roman" w:hAnsi="Times New Roman" w:cs="Times New Roman"/>
          <w:sz w:val="24"/>
          <w:szCs w:val="24"/>
        </w:rPr>
      </w:pPr>
      <w:r w:rsidRPr="00A10866">
        <w:rPr>
          <w:rFonts w:ascii="Times New Roman" w:eastAsia="Times New Roman" w:hAnsi="Times New Roman" w:cs="Times New Roman"/>
          <w:sz w:val="24"/>
          <w:szCs w:val="24"/>
        </w:rPr>
        <w:t xml:space="preserve">The accuracy of the account balances of Inventories as of December 31, 2020 amounting to ₱27,175,979.13 remained doubtful due to (a) unreconciled difference of ₱703,905.83 between the accounting and property records; (b) incomplete inventory-taking; and (c) non-maintenance of Supplies Ledger Card (SLC) by the Accounting Unit contrary to pertinent sections of the Government Accounting Manual (GAM) for National Government Agencies (NGAs), Volumes I and II. </w:t>
      </w:r>
      <w:r w:rsidRPr="00A10866">
        <w:rPr>
          <w:rFonts w:ascii="Times New Roman" w:eastAsia="Times New Roman" w:hAnsi="Times New Roman" w:cs="Times New Roman"/>
          <w:b/>
          <w:bCs/>
          <w:i/>
          <w:iCs/>
          <w:sz w:val="24"/>
          <w:szCs w:val="24"/>
        </w:rPr>
        <w:t xml:space="preserve">(Observation </w:t>
      </w:r>
      <w:r>
        <w:rPr>
          <w:rFonts w:ascii="Times New Roman" w:eastAsia="Times New Roman" w:hAnsi="Times New Roman" w:cs="Times New Roman"/>
          <w:b/>
          <w:bCs/>
          <w:i/>
          <w:iCs/>
          <w:sz w:val="24"/>
          <w:szCs w:val="24"/>
        </w:rPr>
        <w:t>No. 4</w:t>
      </w:r>
      <w:r w:rsidRPr="00A10866">
        <w:rPr>
          <w:rFonts w:ascii="Times New Roman" w:eastAsia="Times New Roman" w:hAnsi="Times New Roman" w:cs="Times New Roman"/>
          <w:b/>
          <w:bCs/>
          <w:i/>
          <w:iCs/>
          <w:sz w:val="24"/>
          <w:szCs w:val="24"/>
        </w:rPr>
        <w:t>)</w:t>
      </w:r>
    </w:p>
    <w:p w14:paraId="40C9C85B" w14:textId="77777777" w:rsidR="00027BEA" w:rsidRDefault="00027BEA" w:rsidP="00161466">
      <w:pPr>
        <w:pStyle w:val="NoSpacing"/>
        <w:ind w:left="720" w:right="-180"/>
        <w:jc w:val="both"/>
        <w:rPr>
          <w:rFonts w:ascii="Times New Roman" w:eastAsia="Times New Roman" w:hAnsi="Times New Roman" w:cs="Times New Roman"/>
          <w:sz w:val="24"/>
          <w:szCs w:val="24"/>
        </w:rPr>
      </w:pPr>
    </w:p>
    <w:p w14:paraId="181810F8" w14:textId="77777777" w:rsidR="00027BEA" w:rsidRPr="00A10866" w:rsidRDefault="00027BEA" w:rsidP="00161466">
      <w:pPr>
        <w:spacing w:after="0" w:line="24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A10866">
        <w:rPr>
          <w:rFonts w:ascii="Times New Roman" w:eastAsia="Times New Roman" w:hAnsi="Times New Roman" w:cs="Times New Roman"/>
          <w:sz w:val="24"/>
          <w:szCs w:val="24"/>
        </w:rPr>
        <w:t xml:space="preserve">e </w:t>
      </w:r>
      <w:r w:rsidRPr="00A10866">
        <w:rPr>
          <w:rFonts w:ascii="Times New Roman" w:eastAsia="Times New Roman" w:hAnsi="Times New Roman" w:cs="Times New Roman"/>
          <w:iCs/>
          <w:sz w:val="24"/>
          <w:szCs w:val="24"/>
        </w:rPr>
        <w:t>recommended</w:t>
      </w:r>
      <w:r>
        <w:rPr>
          <w:rFonts w:ascii="Times New Roman" w:eastAsia="Times New Roman" w:hAnsi="Times New Roman" w:cs="Times New Roman"/>
          <w:sz w:val="24"/>
          <w:szCs w:val="24"/>
        </w:rPr>
        <w:t xml:space="preserve"> </w:t>
      </w:r>
      <w:r w:rsidRPr="00A10866">
        <w:rPr>
          <w:rFonts w:ascii="Times New Roman" w:eastAsia="Times New Roman" w:hAnsi="Times New Roman" w:cs="Times New Roman"/>
          <w:sz w:val="24"/>
          <w:szCs w:val="24"/>
        </w:rPr>
        <w:t xml:space="preserve">and the College President agreed to </w:t>
      </w:r>
      <w:r w:rsidRPr="00A10866">
        <w:rPr>
          <w:rFonts w:ascii="Times New Roman" w:eastAsia="Times New Roman" w:hAnsi="Times New Roman" w:cs="Times New Roman"/>
          <w:sz w:val="24"/>
          <w:szCs w:val="24"/>
          <w:lang w:val="id-ID"/>
        </w:rPr>
        <w:t>undertake the following courses of action</w:t>
      </w:r>
      <w:r w:rsidRPr="00A108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d</w:t>
      </w:r>
      <w:r w:rsidRPr="00A10866">
        <w:rPr>
          <w:rFonts w:ascii="Times New Roman" w:eastAsia="Times New Roman" w:hAnsi="Times New Roman" w:cs="Times New Roman"/>
          <w:sz w:val="24"/>
          <w:szCs w:val="24"/>
          <w:lang w:val="id-ID"/>
        </w:rPr>
        <w:t>irect</w:t>
      </w:r>
      <w:r w:rsidRPr="00A10866">
        <w:rPr>
          <w:rFonts w:ascii="Times New Roman" w:eastAsia="Times New Roman" w:hAnsi="Times New Roman" w:cs="Times New Roman"/>
          <w:sz w:val="24"/>
          <w:szCs w:val="24"/>
        </w:rPr>
        <w:t xml:space="preserve"> the Accounting and Supply Unit</w:t>
      </w:r>
      <w:r w:rsidRPr="00A10866">
        <w:rPr>
          <w:rFonts w:ascii="Times New Roman" w:eastAsia="Times New Roman" w:hAnsi="Times New Roman" w:cs="Times New Roman"/>
          <w:sz w:val="24"/>
          <w:szCs w:val="24"/>
          <w:lang w:val="id-ID"/>
        </w:rPr>
        <w:t>s</w:t>
      </w:r>
      <w:r w:rsidRPr="00A10866">
        <w:rPr>
          <w:rFonts w:ascii="Times New Roman" w:eastAsia="Times New Roman" w:hAnsi="Times New Roman" w:cs="Times New Roman"/>
          <w:sz w:val="24"/>
          <w:szCs w:val="24"/>
        </w:rPr>
        <w:t xml:space="preserve"> to facilitate the reconciliation of their records and adjust the books of accounts and property records, as warranted, once the results</w:t>
      </w:r>
      <w:r w:rsidRPr="00A10866">
        <w:rPr>
          <w:rFonts w:ascii="Times New Roman" w:eastAsia="Times New Roman" w:hAnsi="Times New Roman" w:cs="Times New Roman"/>
          <w:sz w:val="24"/>
          <w:szCs w:val="24"/>
          <w:lang w:val="id-ID"/>
        </w:rPr>
        <w:t xml:space="preserve"> of inventory</w:t>
      </w:r>
      <w:r w:rsidRPr="00A10866">
        <w:rPr>
          <w:rFonts w:ascii="Times New Roman" w:eastAsia="Times New Roman" w:hAnsi="Times New Roman" w:cs="Times New Roman"/>
          <w:sz w:val="24"/>
          <w:szCs w:val="24"/>
        </w:rPr>
        <w:t xml:space="preserve"> have been established;</w:t>
      </w:r>
      <w:r>
        <w:rPr>
          <w:rFonts w:ascii="Times New Roman" w:eastAsia="Times New Roman" w:hAnsi="Times New Roman" w:cs="Times New Roman"/>
          <w:sz w:val="24"/>
          <w:szCs w:val="24"/>
        </w:rPr>
        <w:t xml:space="preserve"> (b) r</w:t>
      </w:r>
      <w:r w:rsidRPr="00A10866">
        <w:rPr>
          <w:rFonts w:ascii="Times New Roman" w:eastAsia="Times New Roman" w:hAnsi="Times New Roman" w:cs="Times New Roman"/>
          <w:sz w:val="24"/>
          <w:szCs w:val="24"/>
          <w:lang w:val="id-ID"/>
        </w:rPr>
        <w:t>equire the Committee on Inventory to</w:t>
      </w:r>
      <w:r w:rsidRPr="00A10866">
        <w:rPr>
          <w:rFonts w:ascii="Times New Roman" w:eastAsia="Times New Roman" w:hAnsi="Times New Roman" w:cs="Times New Roman"/>
          <w:sz w:val="24"/>
          <w:szCs w:val="24"/>
        </w:rPr>
        <w:t xml:space="preserve"> conduct a complete physical count of inventories owned by the College; and </w:t>
      </w:r>
      <w:r>
        <w:rPr>
          <w:rFonts w:ascii="Times New Roman" w:eastAsia="Times New Roman" w:hAnsi="Times New Roman" w:cs="Times New Roman"/>
          <w:sz w:val="24"/>
          <w:szCs w:val="24"/>
        </w:rPr>
        <w:t>(c) i</w:t>
      </w:r>
      <w:r w:rsidRPr="00A10866">
        <w:rPr>
          <w:rFonts w:ascii="Times New Roman" w:eastAsia="Times New Roman" w:hAnsi="Times New Roman" w:cs="Times New Roman"/>
          <w:sz w:val="24"/>
          <w:szCs w:val="24"/>
        </w:rPr>
        <w:t>nstruct the Accountant to prepare SLCs for each kind of supplies and materials as required under Section 17, Chapter 8 of GAM for NGAs</w:t>
      </w:r>
      <w:r w:rsidRPr="00A10866">
        <w:rPr>
          <w:rFonts w:ascii="Times New Roman" w:eastAsia="Times New Roman" w:hAnsi="Times New Roman" w:cs="Times New Roman"/>
          <w:sz w:val="24"/>
          <w:szCs w:val="24"/>
          <w:lang w:val="id-ID"/>
        </w:rPr>
        <w:t>,</w:t>
      </w:r>
      <w:r w:rsidRPr="00A10866">
        <w:rPr>
          <w:rFonts w:ascii="Times New Roman" w:eastAsia="Times New Roman" w:hAnsi="Times New Roman" w:cs="Times New Roman"/>
          <w:sz w:val="24"/>
          <w:szCs w:val="24"/>
        </w:rPr>
        <w:t xml:space="preserve"> Volume I.</w:t>
      </w:r>
    </w:p>
    <w:p w14:paraId="6E4FBFA0" w14:textId="77777777" w:rsidR="00027BEA" w:rsidRPr="00A10866" w:rsidRDefault="00027BEA" w:rsidP="00161466">
      <w:pPr>
        <w:pStyle w:val="NoSpacing"/>
        <w:ind w:right="-180"/>
        <w:jc w:val="both"/>
        <w:rPr>
          <w:rFonts w:ascii="Times New Roman" w:hAnsi="Times New Roman" w:cs="Times New Roman"/>
          <w:sz w:val="24"/>
          <w:szCs w:val="24"/>
        </w:rPr>
      </w:pPr>
    </w:p>
    <w:p w14:paraId="04774C8C" w14:textId="77777777" w:rsidR="00027BEA" w:rsidRPr="00A10866" w:rsidRDefault="00027BEA" w:rsidP="00161466">
      <w:pPr>
        <w:pStyle w:val="ListParagraph"/>
        <w:numPr>
          <w:ilvl w:val="0"/>
          <w:numId w:val="30"/>
        </w:numPr>
        <w:spacing w:after="0" w:line="240" w:lineRule="auto"/>
        <w:ind w:left="0" w:right="-180" w:hanging="11"/>
        <w:jc w:val="both"/>
        <w:rPr>
          <w:rFonts w:ascii="Times New Roman" w:hAnsi="Times New Roman" w:cs="Times New Roman"/>
          <w:sz w:val="24"/>
          <w:szCs w:val="24"/>
        </w:rPr>
      </w:pPr>
      <w:r w:rsidRPr="00A10866">
        <w:rPr>
          <w:rFonts w:ascii="Times New Roman" w:eastAsia="Times New Roman" w:hAnsi="Times New Roman" w:cs="Times New Roman"/>
          <w:sz w:val="24"/>
          <w:szCs w:val="24"/>
        </w:rPr>
        <w:t>The</w:t>
      </w:r>
      <w:r w:rsidRPr="00A10866">
        <w:rPr>
          <w:rFonts w:ascii="Times New Roman" w:hAnsi="Times New Roman" w:cs="Times New Roman"/>
          <w:sz w:val="24"/>
          <w:szCs w:val="24"/>
        </w:rPr>
        <w:t xml:space="preserve"> reliability of the reported balances of Property, Plant and Equipment (PPE) accounts totaling to ₱467,578,191.74  as of December 31, 2020 was not ascertained due to (a) inclusion of semi-expendable items amounting to ₱1,911,353.33 with unit value below the capitalization threshold of ₱15,000.00; (b) unrecorded parcels of land of undetermined amount with an area of 5,341,901 square meters (sqm); (c) non-derecognition of unserviceable PPEs aggregating to ₱399,075.41; (d) non-maintenance of PPE Ledger Cards (PPELCs) by the Accounting Unit; and (e) unfinished physical count of PPEs contrary to the provisions of the Government Accounting Manual (GAM) for National Government Agencies (NGAs), Volume I. </w:t>
      </w:r>
      <w:r w:rsidRPr="00A10866">
        <w:rPr>
          <w:rFonts w:ascii="Times New Roman" w:hAnsi="Times New Roman" w:cs="Times New Roman"/>
          <w:b/>
          <w:bCs/>
          <w:i/>
          <w:iCs/>
          <w:sz w:val="24"/>
          <w:szCs w:val="24"/>
        </w:rPr>
        <w:t>(Observation</w:t>
      </w:r>
      <w:r>
        <w:rPr>
          <w:rFonts w:ascii="Times New Roman" w:hAnsi="Times New Roman" w:cs="Times New Roman"/>
          <w:b/>
          <w:bCs/>
          <w:i/>
          <w:iCs/>
          <w:sz w:val="24"/>
          <w:szCs w:val="24"/>
        </w:rPr>
        <w:t xml:space="preserve"> No.</w:t>
      </w:r>
      <w:r w:rsidRPr="00A10866">
        <w:rPr>
          <w:rFonts w:ascii="Times New Roman" w:hAnsi="Times New Roman" w:cs="Times New Roman"/>
          <w:b/>
          <w:bCs/>
          <w:i/>
          <w:iCs/>
          <w:sz w:val="24"/>
          <w:szCs w:val="24"/>
        </w:rPr>
        <w:t xml:space="preserve"> </w:t>
      </w:r>
      <w:r>
        <w:rPr>
          <w:rFonts w:ascii="Times New Roman" w:hAnsi="Times New Roman" w:cs="Times New Roman"/>
          <w:b/>
          <w:bCs/>
          <w:i/>
          <w:iCs/>
          <w:sz w:val="24"/>
          <w:szCs w:val="24"/>
        </w:rPr>
        <w:t>5</w:t>
      </w:r>
      <w:r w:rsidRPr="00A10866">
        <w:rPr>
          <w:rFonts w:ascii="Times New Roman" w:hAnsi="Times New Roman" w:cs="Times New Roman"/>
          <w:b/>
          <w:bCs/>
          <w:i/>
          <w:iCs/>
          <w:sz w:val="24"/>
          <w:szCs w:val="24"/>
        </w:rPr>
        <w:t>)</w:t>
      </w:r>
    </w:p>
    <w:p w14:paraId="6FC04E3B" w14:textId="77777777" w:rsidR="00027BEA" w:rsidRPr="00A10866" w:rsidRDefault="00027BEA" w:rsidP="00161466">
      <w:pPr>
        <w:pStyle w:val="NoSpacing"/>
        <w:ind w:right="-180"/>
        <w:jc w:val="both"/>
        <w:rPr>
          <w:rFonts w:ascii="Times New Roman" w:hAnsi="Times New Roman" w:cs="Times New Roman"/>
          <w:sz w:val="24"/>
          <w:szCs w:val="24"/>
        </w:rPr>
      </w:pPr>
    </w:p>
    <w:p w14:paraId="3F861030" w14:textId="73810017" w:rsidR="00027BEA" w:rsidRDefault="00027BEA" w:rsidP="00161466">
      <w:pPr>
        <w:spacing w:after="0" w:line="240" w:lineRule="auto"/>
        <w:ind w:right="-180"/>
        <w:jc w:val="both"/>
        <w:rPr>
          <w:rFonts w:ascii="Times New Roman" w:hAnsi="Times New Roman" w:cs="Times New Roman"/>
          <w:sz w:val="24"/>
          <w:szCs w:val="24"/>
        </w:rPr>
      </w:pPr>
      <w:r>
        <w:rPr>
          <w:rFonts w:ascii="Times New Roman" w:hAnsi="Times New Roman" w:cs="Times New Roman"/>
          <w:sz w:val="24"/>
          <w:szCs w:val="24"/>
        </w:rPr>
        <w:t>W</w:t>
      </w:r>
      <w:r w:rsidRPr="008D5F54">
        <w:rPr>
          <w:rFonts w:ascii="Times New Roman" w:hAnsi="Times New Roman" w:cs="Times New Roman"/>
          <w:sz w:val="24"/>
          <w:szCs w:val="24"/>
        </w:rPr>
        <w:t xml:space="preserve">e </w:t>
      </w:r>
      <w:r w:rsidRPr="008D5F54">
        <w:rPr>
          <w:rFonts w:ascii="Times New Roman" w:eastAsia="Times New Roman" w:hAnsi="Times New Roman" w:cs="Times New Roman"/>
          <w:iCs/>
          <w:sz w:val="24"/>
          <w:szCs w:val="24"/>
        </w:rPr>
        <w:t>recommended</w:t>
      </w:r>
      <w:r w:rsidRPr="008D5F54">
        <w:rPr>
          <w:rFonts w:ascii="Times New Roman" w:hAnsi="Times New Roman" w:cs="Times New Roman"/>
          <w:sz w:val="24"/>
          <w:szCs w:val="24"/>
        </w:rPr>
        <w:t>, and the College President agreed to undertake the following courses of action:</w:t>
      </w:r>
      <w:r>
        <w:rPr>
          <w:rFonts w:ascii="Times New Roman" w:hAnsi="Times New Roman" w:cs="Times New Roman"/>
          <w:sz w:val="24"/>
          <w:szCs w:val="24"/>
        </w:rPr>
        <w:t xml:space="preserve"> (a) </w:t>
      </w:r>
      <w:r w:rsidRPr="008D5F54">
        <w:rPr>
          <w:rFonts w:ascii="Times New Roman" w:hAnsi="Times New Roman" w:cs="Times New Roman"/>
          <w:sz w:val="24"/>
          <w:szCs w:val="24"/>
        </w:rPr>
        <w:t xml:space="preserve">instruct the Accountant and the Supply Unit to reclassify PPEs recorded below the capitalization threshold of ₱15,000.00 as semi-expendable properties to reflect the correct balances of </w:t>
      </w:r>
      <w:r w:rsidR="008105A2">
        <w:rPr>
          <w:rFonts w:ascii="Times New Roman" w:hAnsi="Times New Roman" w:cs="Times New Roman"/>
          <w:sz w:val="24"/>
          <w:szCs w:val="24"/>
        </w:rPr>
        <w:t xml:space="preserve">the </w:t>
      </w:r>
      <w:r w:rsidRPr="008D5F54">
        <w:rPr>
          <w:rFonts w:ascii="Times New Roman" w:hAnsi="Times New Roman" w:cs="Times New Roman"/>
          <w:sz w:val="24"/>
          <w:szCs w:val="24"/>
        </w:rPr>
        <w:t xml:space="preserve">PPE accounts; </w:t>
      </w:r>
      <w:r>
        <w:rPr>
          <w:rFonts w:ascii="Times New Roman" w:hAnsi="Times New Roman" w:cs="Times New Roman"/>
          <w:sz w:val="24"/>
          <w:szCs w:val="24"/>
        </w:rPr>
        <w:t xml:space="preserve">(b) </w:t>
      </w:r>
      <w:r w:rsidRPr="008D5F54">
        <w:rPr>
          <w:rFonts w:ascii="Times New Roman" w:hAnsi="Times New Roman" w:cs="Times New Roman"/>
          <w:sz w:val="24"/>
          <w:szCs w:val="24"/>
        </w:rPr>
        <w:t xml:space="preserve">determine the fair market value of the unrecorded </w:t>
      </w:r>
      <w:r w:rsidRPr="008D5F54">
        <w:rPr>
          <w:rFonts w:ascii="Times New Roman" w:hAnsi="Times New Roman" w:cs="Times New Roman"/>
          <w:sz w:val="24"/>
          <w:szCs w:val="24"/>
        </w:rPr>
        <w:lastRenderedPageBreak/>
        <w:t>parcels of land and thereafter recognize these tracts of land in the books of accounts;</w:t>
      </w:r>
      <w:r>
        <w:rPr>
          <w:rFonts w:ascii="Times New Roman" w:hAnsi="Times New Roman" w:cs="Times New Roman"/>
          <w:sz w:val="24"/>
          <w:szCs w:val="24"/>
        </w:rPr>
        <w:t xml:space="preserve"> (c) </w:t>
      </w:r>
      <w:r w:rsidRPr="008D5F54">
        <w:rPr>
          <w:rFonts w:ascii="Times New Roman" w:hAnsi="Times New Roman" w:cs="Times New Roman"/>
          <w:sz w:val="24"/>
          <w:szCs w:val="24"/>
        </w:rPr>
        <w:t>require the Accountant to derecognize the unserviceable PPEs as prescribed under Section 40, Chapter 10 of the GAM for NGAs, Volume I, and immediately dispose the unserviceable properties to prevent further deterioration and/or reduction in value;</w:t>
      </w:r>
      <w:r>
        <w:rPr>
          <w:rFonts w:ascii="Times New Roman" w:hAnsi="Times New Roman" w:cs="Times New Roman"/>
          <w:sz w:val="24"/>
          <w:szCs w:val="24"/>
        </w:rPr>
        <w:t xml:space="preserve"> (d) </w:t>
      </w:r>
      <w:r w:rsidRPr="008D5F54">
        <w:rPr>
          <w:rFonts w:ascii="Times New Roman" w:hAnsi="Times New Roman" w:cs="Times New Roman"/>
          <w:sz w:val="24"/>
          <w:szCs w:val="24"/>
        </w:rPr>
        <w:t>strictly follow the instructions of the GAM in accomplishing the PPELC to ensure that the balances of the PPE presented in the reports submitted by the Accountant are correct; and</w:t>
      </w:r>
      <w:r>
        <w:rPr>
          <w:rFonts w:ascii="Times New Roman" w:hAnsi="Times New Roman" w:cs="Times New Roman"/>
          <w:sz w:val="24"/>
          <w:szCs w:val="24"/>
        </w:rPr>
        <w:t xml:space="preserve"> (e) </w:t>
      </w:r>
      <w:r w:rsidRPr="008D5F54">
        <w:rPr>
          <w:rFonts w:ascii="Times New Roman" w:hAnsi="Times New Roman" w:cs="Times New Roman"/>
          <w:sz w:val="24"/>
          <w:szCs w:val="24"/>
        </w:rPr>
        <w:t>undertake proper planning to facilitate the completion of the physical count of all PPEs owned by the College.</w:t>
      </w:r>
    </w:p>
    <w:p w14:paraId="1527EADD" w14:textId="77777777" w:rsidR="00027BEA" w:rsidRPr="00A10866" w:rsidRDefault="00027BEA" w:rsidP="00027BEA">
      <w:pPr>
        <w:spacing w:after="0" w:line="240" w:lineRule="auto"/>
        <w:jc w:val="both"/>
        <w:rPr>
          <w:rFonts w:ascii="Times New Roman" w:hAnsi="Times New Roman" w:cs="Times New Roman"/>
          <w:sz w:val="24"/>
          <w:szCs w:val="24"/>
        </w:rPr>
      </w:pPr>
    </w:p>
    <w:p w14:paraId="3769E991" w14:textId="77777777" w:rsidR="00027BEA" w:rsidRPr="00C81424" w:rsidRDefault="00027BEA" w:rsidP="00161466">
      <w:pPr>
        <w:pStyle w:val="ListParagraph"/>
        <w:spacing w:after="0" w:line="240" w:lineRule="auto"/>
        <w:ind w:left="0" w:right="-180"/>
        <w:jc w:val="both"/>
        <w:rPr>
          <w:rFonts w:ascii="Times New Roman" w:hAnsi="Times New Roman" w:cs="Times New Roman"/>
          <w:noProof/>
          <w:sz w:val="24"/>
          <w:szCs w:val="24"/>
          <w:lang w:eastAsia="en-PH"/>
        </w:rPr>
      </w:pPr>
      <w:r>
        <w:rPr>
          <w:rFonts w:ascii="Times New Roman" w:hAnsi="Times New Roman"/>
          <w:sz w:val="24"/>
          <w:szCs w:val="24"/>
        </w:rPr>
        <w:tab/>
        <w:t>The other audit observations, together with the recommended courses of action, are discussed in detail in Part II of the report. These along with the prior year’s recommendations not yet or partially acted upon and included in Part III of the report, were discussed with the officials and staff of that College.</w:t>
      </w:r>
    </w:p>
    <w:p w14:paraId="0626E16B" w14:textId="77777777" w:rsidR="00027BEA" w:rsidRPr="00303192" w:rsidRDefault="00027BEA" w:rsidP="00161466">
      <w:pPr>
        <w:spacing w:after="0" w:line="240" w:lineRule="auto"/>
        <w:ind w:right="-180" w:firstLine="720"/>
        <w:jc w:val="both"/>
        <w:rPr>
          <w:rFonts w:ascii="Times New Roman" w:hAnsi="Times New Roman"/>
          <w:sz w:val="24"/>
          <w:szCs w:val="24"/>
        </w:rPr>
      </w:pPr>
    </w:p>
    <w:p w14:paraId="1CA27647" w14:textId="77777777" w:rsidR="00027BEA" w:rsidRDefault="00027BEA" w:rsidP="00161466">
      <w:pPr>
        <w:spacing w:after="0" w:line="240" w:lineRule="auto"/>
        <w:ind w:right="-180" w:firstLine="720"/>
        <w:jc w:val="both"/>
        <w:rPr>
          <w:rFonts w:ascii="Times New Roman" w:hAnsi="Times New Roman"/>
          <w:sz w:val="24"/>
          <w:szCs w:val="24"/>
        </w:rPr>
      </w:pPr>
      <w:r w:rsidRPr="00303192">
        <w:rPr>
          <w:rFonts w:ascii="Times New Roman" w:hAnsi="Times New Roman"/>
          <w:sz w:val="24"/>
          <w:szCs w:val="24"/>
        </w:rPr>
        <w:t xml:space="preserve">We </w:t>
      </w:r>
      <w:r>
        <w:rPr>
          <w:rFonts w:ascii="Times New Roman" w:hAnsi="Times New Roman"/>
          <w:sz w:val="24"/>
          <w:szCs w:val="24"/>
        </w:rPr>
        <w:t>appreciate the support and cooperation that the Management extended to the Audit Team, thus, facilitating the completion of the report.</w:t>
      </w:r>
    </w:p>
    <w:p w14:paraId="1FA0424F" w14:textId="77777777" w:rsidR="00027BEA" w:rsidRPr="00A10866" w:rsidRDefault="00027BEA" w:rsidP="00027BEA">
      <w:pPr>
        <w:pStyle w:val="NoSpacing"/>
        <w:tabs>
          <w:tab w:val="left" w:pos="5040"/>
        </w:tabs>
        <w:contextualSpacing/>
        <w:jc w:val="both"/>
        <w:rPr>
          <w:rFonts w:ascii="Times New Roman" w:hAnsi="Times New Roman" w:cs="Times New Roman"/>
          <w:sz w:val="24"/>
          <w:szCs w:val="24"/>
        </w:rPr>
      </w:pPr>
    </w:p>
    <w:p w14:paraId="621C933C" w14:textId="77777777" w:rsidR="00027BEA" w:rsidRPr="00A10866" w:rsidRDefault="00027BEA" w:rsidP="00027BEA">
      <w:pPr>
        <w:pStyle w:val="NoSpacing"/>
        <w:tabs>
          <w:tab w:val="left" w:pos="5040"/>
        </w:tabs>
        <w:contextualSpacing/>
        <w:jc w:val="both"/>
        <w:rPr>
          <w:rFonts w:ascii="Times New Roman" w:hAnsi="Times New Roman" w:cs="Times New Roman"/>
          <w:sz w:val="24"/>
          <w:szCs w:val="24"/>
        </w:rPr>
      </w:pPr>
    </w:p>
    <w:p w14:paraId="7D494A06" w14:textId="77777777" w:rsidR="00027BEA" w:rsidRPr="00A10866" w:rsidRDefault="00027BEA" w:rsidP="00027BEA">
      <w:pPr>
        <w:pStyle w:val="NoSpacing"/>
        <w:tabs>
          <w:tab w:val="left" w:pos="5040"/>
        </w:tabs>
        <w:contextualSpacing/>
        <w:jc w:val="both"/>
        <w:rPr>
          <w:rFonts w:ascii="Times New Roman" w:hAnsi="Times New Roman" w:cs="Times New Roman"/>
          <w:sz w:val="24"/>
          <w:szCs w:val="24"/>
        </w:rPr>
      </w:pPr>
      <w:r w:rsidRPr="00A10866">
        <w:rPr>
          <w:rFonts w:ascii="Times New Roman" w:hAnsi="Times New Roman" w:cs="Times New Roman"/>
          <w:sz w:val="24"/>
          <w:szCs w:val="24"/>
        </w:rPr>
        <w:t xml:space="preserve">                                                                             Very truly yours,</w:t>
      </w:r>
    </w:p>
    <w:p w14:paraId="7FA9B13A" w14:textId="77777777" w:rsidR="00027BEA" w:rsidRPr="00A10866" w:rsidRDefault="00027BEA" w:rsidP="00027BEA">
      <w:pPr>
        <w:pStyle w:val="NoSpacing"/>
        <w:tabs>
          <w:tab w:val="left" w:pos="5040"/>
        </w:tabs>
        <w:contextualSpacing/>
        <w:jc w:val="both"/>
        <w:rPr>
          <w:rFonts w:ascii="Times New Roman" w:hAnsi="Times New Roman" w:cs="Times New Roman"/>
          <w:sz w:val="24"/>
          <w:szCs w:val="24"/>
        </w:rPr>
      </w:pPr>
    </w:p>
    <w:p w14:paraId="2C00F163" w14:textId="560A56B5" w:rsidR="00027BEA" w:rsidRPr="00A10866" w:rsidRDefault="00027BEA" w:rsidP="00027BEA">
      <w:pPr>
        <w:pStyle w:val="NoSpacing"/>
        <w:tabs>
          <w:tab w:val="left" w:pos="5040"/>
        </w:tabs>
        <w:contextualSpacing/>
        <w:jc w:val="both"/>
        <w:rPr>
          <w:rFonts w:ascii="Times New Roman" w:hAnsi="Times New Roman" w:cs="Times New Roman"/>
          <w:sz w:val="24"/>
          <w:szCs w:val="24"/>
        </w:rPr>
      </w:pPr>
    </w:p>
    <w:p w14:paraId="3B392B6C" w14:textId="4368F19F" w:rsidR="00027BEA" w:rsidRPr="00A10866" w:rsidRDefault="00161466" w:rsidP="00027BEA">
      <w:pPr>
        <w:pStyle w:val="NoSpacing"/>
        <w:tabs>
          <w:tab w:val="left" w:pos="5040"/>
        </w:tabs>
        <w:contextualSpacing/>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14:anchorId="25C418C9" wp14:editId="2C0A288B">
            <wp:simplePos x="0" y="0"/>
            <wp:positionH relativeFrom="column">
              <wp:posOffset>3581400</wp:posOffset>
            </wp:positionH>
            <wp:positionV relativeFrom="paragraph">
              <wp:posOffset>53340</wp:posOffset>
            </wp:positionV>
            <wp:extent cx="659765" cy="375285"/>
            <wp:effectExtent l="0" t="0" r="6985"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email">
                      <a:extLst>
                        <a:ext uri="{28A0092B-C50C-407E-A947-70E740481C1C}">
                          <a14:useLocalDpi xmlns:a14="http://schemas.microsoft.com/office/drawing/2010/main"/>
                        </a:ext>
                      </a:extLst>
                    </a:blip>
                    <a:stretch>
                      <a:fillRect/>
                    </a:stretch>
                  </pic:blipFill>
                  <pic:spPr>
                    <a:xfrm>
                      <a:off x="0" y="0"/>
                      <a:ext cx="659765" cy="375285"/>
                    </a:xfrm>
                    <a:prstGeom prst="rect">
                      <a:avLst/>
                    </a:prstGeom>
                  </pic:spPr>
                </pic:pic>
              </a:graphicData>
            </a:graphic>
          </wp:anchor>
        </w:drawing>
      </w:r>
      <w:r w:rsidR="00027BEA" w:rsidRPr="00A10866">
        <w:rPr>
          <w:rFonts w:ascii="Times New Roman" w:hAnsi="Times New Roman" w:cs="Times New Roman"/>
          <w:sz w:val="24"/>
          <w:szCs w:val="24"/>
        </w:rPr>
        <w:t xml:space="preserve">                                                                               </w:t>
      </w:r>
    </w:p>
    <w:p w14:paraId="1B439A84" w14:textId="77777777" w:rsidR="00027BEA" w:rsidRPr="00A10866" w:rsidRDefault="00027BEA" w:rsidP="00027BEA">
      <w:pPr>
        <w:pStyle w:val="NoSpacing"/>
        <w:tabs>
          <w:tab w:val="left" w:pos="5040"/>
        </w:tabs>
        <w:contextualSpacing/>
        <w:jc w:val="both"/>
        <w:rPr>
          <w:rFonts w:ascii="Times New Roman" w:hAnsi="Times New Roman" w:cs="Times New Roman"/>
          <w:b/>
          <w:sz w:val="24"/>
          <w:szCs w:val="24"/>
        </w:rPr>
      </w:pPr>
      <w:r w:rsidRPr="00A10866">
        <w:rPr>
          <w:rFonts w:ascii="Times New Roman" w:hAnsi="Times New Roman" w:cs="Times New Roman"/>
          <w:sz w:val="24"/>
          <w:szCs w:val="24"/>
        </w:rPr>
        <w:t xml:space="preserve">                                                                              </w:t>
      </w:r>
      <w:r w:rsidRPr="00A10866">
        <w:rPr>
          <w:rFonts w:ascii="Times New Roman" w:hAnsi="Times New Roman" w:cs="Times New Roman"/>
          <w:b/>
          <w:sz w:val="24"/>
          <w:szCs w:val="24"/>
        </w:rPr>
        <w:t>MA. CORAZON S. GOMEZ</w:t>
      </w:r>
    </w:p>
    <w:p w14:paraId="0B8B69FC" w14:textId="77777777" w:rsidR="00027BEA" w:rsidRPr="00A10866" w:rsidRDefault="00027BEA" w:rsidP="00027BEA">
      <w:pPr>
        <w:pStyle w:val="NoSpacing"/>
        <w:tabs>
          <w:tab w:val="left" w:pos="5040"/>
        </w:tabs>
        <w:contextualSpacing/>
        <w:jc w:val="both"/>
        <w:rPr>
          <w:rFonts w:ascii="Times New Roman" w:hAnsi="Times New Roman" w:cs="Times New Roman"/>
          <w:sz w:val="24"/>
          <w:szCs w:val="24"/>
        </w:rPr>
      </w:pPr>
      <w:r w:rsidRPr="00A10866">
        <w:rPr>
          <w:rFonts w:ascii="Times New Roman" w:hAnsi="Times New Roman" w:cs="Times New Roman"/>
          <w:b/>
          <w:sz w:val="24"/>
          <w:szCs w:val="24"/>
        </w:rPr>
        <w:tab/>
        <w:t xml:space="preserve">   </w:t>
      </w:r>
      <w:r w:rsidRPr="00A10866">
        <w:rPr>
          <w:rFonts w:ascii="Times New Roman" w:hAnsi="Times New Roman" w:cs="Times New Roman"/>
          <w:sz w:val="24"/>
          <w:szCs w:val="24"/>
        </w:rPr>
        <w:t>Regional Director</w:t>
      </w:r>
    </w:p>
    <w:p w14:paraId="7E6DAC94" w14:textId="77777777" w:rsidR="00027BEA" w:rsidRPr="00A10866" w:rsidRDefault="00027BEA" w:rsidP="00027BEA">
      <w:pPr>
        <w:pStyle w:val="NoSpacing"/>
        <w:contextualSpacing/>
        <w:jc w:val="both"/>
        <w:rPr>
          <w:rFonts w:ascii="Times New Roman" w:hAnsi="Times New Roman" w:cs="Times New Roman"/>
          <w:noProof/>
          <w:sz w:val="24"/>
          <w:szCs w:val="24"/>
          <w:lang w:val="en-PH" w:eastAsia="en-PH"/>
        </w:rPr>
      </w:pPr>
    </w:p>
    <w:p w14:paraId="5082A745" w14:textId="77777777" w:rsidR="00027BEA" w:rsidRPr="00A10866" w:rsidRDefault="00027BEA" w:rsidP="00027BEA">
      <w:pPr>
        <w:pStyle w:val="NoSpacing"/>
        <w:contextualSpacing/>
        <w:jc w:val="both"/>
        <w:rPr>
          <w:rFonts w:ascii="Times New Roman" w:hAnsi="Times New Roman" w:cs="Times New Roman"/>
          <w:noProof/>
          <w:sz w:val="24"/>
          <w:szCs w:val="24"/>
          <w:lang w:val="en-PH" w:eastAsia="en-PH"/>
        </w:rPr>
      </w:pPr>
    </w:p>
    <w:p w14:paraId="3F57E57F" w14:textId="77777777" w:rsidR="00027BEA" w:rsidRPr="00A10866" w:rsidRDefault="00027BEA" w:rsidP="00027BEA">
      <w:pPr>
        <w:pStyle w:val="NoSpacing"/>
        <w:contextualSpacing/>
        <w:jc w:val="both"/>
        <w:rPr>
          <w:rFonts w:ascii="Times New Roman" w:hAnsi="Times New Roman" w:cs="Times New Roman"/>
          <w:sz w:val="24"/>
          <w:szCs w:val="24"/>
        </w:rPr>
      </w:pPr>
      <w:r w:rsidRPr="00A10866">
        <w:rPr>
          <w:rFonts w:ascii="Times New Roman" w:hAnsi="Times New Roman" w:cs="Times New Roman"/>
          <w:sz w:val="24"/>
          <w:szCs w:val="24"/>
        </w:rPr>
        <w:t xml:space="preserve">                                                                             </w:t>
      </w:r>
      <w:r w:rsidRPr="00A10866">
        <w:rPr>
          <w:rFonts w:ascii="Times New Roman" w:hAnsi="Times New Roman" w:cs="Times New Roman"/>
          <w:sz w:val="24"/>
          <w:szCs w:val="24"/>
        </w:rPr>
        <w:tab/>
      </w:r>
      <w:r w:rsidRPr="00A10866">
        <w:rPr>
          <w:rFonts w:ascii="Times New Roman" w:hAnsi="Times New Roman" w:cs="Times New Roman"/>
          <w:sz w:val="24"/>
          <w:szCs w:val="24"/>
        </w:rPr>
        <w:tab/>
      </w:r>
      <w:r w:rsidRPr="00A10866">
        <w:rPr>
          <w:rFonts w:ascii="Times New Roman" w:hAnsi="Times New Roman" w:cs="Times New Roman"/>
          <w:sz w:val="24"/>
          <w:szCs w:val="24"/>
        </w:rPr>
        <w:tab/>
      </w:r>
      <w:r w:rsidRPr="00A10866">
        <w:rPr>
          <w:rFonts w:ascii="Times New Roman" w:hAnsi="Times New Roman" w:cs="Times New Roman"/>
          <w:sz w:val="24"/>
          <w:szCs w:val="24"/>
        </w:rPr>
        <w:tab/>
      </w:r>
      <w:r w:rsidRPr="00A10866">
        <w:rPr>
          <w:rFonts w:ascii="Times New Roman" w:hAnsi="Times New Roman" w:cs="Times New Roman"/>
          <w:sz w:val="24"/>
          <w:szCs w:val="24"/>
        </w:rPr>
        <w:tab/>
      </w:r>
      <w:r w:rsidRPr="00A10866">
        <w:rPr>
          <w:rFonts w:ascii="Times New Roman" w:hAnsi="Times New Roman" w:cs="Times New Roman"/>
          <w:sz w:val="24"/>
          <w:szCs w:val="24"/>
        </w:rPr>
        <w:tab/>
        <w:t xml:space="preserve">        </w:t>
      </w:r>
    </w:p>
    <w:p w14:paraId="2A0C1467" w14:textId="77777777" w:rsidR="00027BEA" w:rsidRPr="00A10866" w:rsidRDefault="00027BEA" w:rsidP="00027BEA">
      <w:pPr>
        <w:pStyle w:val="NoSpacing"/>
        <w:tabs>
          <w:tab w:val="left" w:pos="360"/>
        </w:tabs>
        <w:contextualSpacing/>
        <w:jc w:val="both"/>
        <w:rPr>
          <w:rFonts w:ascii="Times New Roman" w:hAnsi="Times New Roman" w:cs="Times New Roman"/>
          <w:i/>
          <w:sz w:val="20"/>
          <w:szCs w:val="20"/>
        </w:rPr>
      </w:pPr>
      <w:r w:rsidRPr="00A10866">
        <w:rPr>
          <w:rFonts w:ascii="Times New Roman" w:hAnsi="Times New Roman" w:cs="Times New Roman"/>
          <w:i/>
          <w:sz w:val="20"/>
          <w:szCs w:val="20"/>
        </w:rPr>
        <w:t xml:space="preserve">cc: </w:t>
      </w:r>
      <w:r w:rsidRPr="00A10866">
        <w:rPr>
          <w:rFonts w:ascii="Times New Roman" w:hAnsi="Times New Roman" w:cs="Times New Roman"/>
          <w:i/>
          <w:sz w:val="20"/>
          <w:szCs w:val="20"/>
        </w:rPr>
        <w:tab/>
        <w:t>Chairperson-Senate Finance Committee</w:t>
      </w:r>
    </w:p>
    <w:p w14:paraId="2C777009" w14:textId="77777777" w:rsidR="00027BEA" w:rsidRPr="00A10866" w:rsidRDefault="00027BEA" w:rsidP="00027BEA">
      <w:pPr>
        <w:pStyle w:val="NoSpacing"/>
        <w:tabs>
          <w:tab w:val="left" w:pos="360"/>
        </w:tabs>
        <w:contextualSpacing/>
        <w:jc w:val="both"/>
        <w:rPr>
          <w:rFonts w:ascii="Times New Roman" w:hAnsi="Times New Roman" w:cs="Times New Roman"/>
          <w:i/>
          <w:sz w:val="20"/>
          <w:szCs w:val="20"/>
        </w:rPr>
      </w:pPr>
      <w:r w:rsidRPr="00A10866">
        <w:rPr>
          <w:rFonts w:ascii="Times New Roman" w:hAnsi="Times New Roman" w:cs="Times New Roman"/>
          <w:i/>
          <w:sz w:val="20"/>
          <w:szCs w:val="20"/>
        </w:rPr>
        <w:tab/>
        <w:t>Chairperson-Appropriations Committee</w:t>
      </w:r>
    </w:p>
    <w:p w14:paraId="7D11E115" w14:textId="77777777" w:rsidR="00027BEA" w:rsidRPr="00A10866" w:rsidRDefault="00027BEA" w:rsidP="00027BEA">
      <w:pPr>
        <w:pStyle w:val="NoSpacing"/>
        <w:tabs>
          <w:tab w:val="left" w:pos="360"/>
        </w:tabs>
        <w:contextualSpacing/>
        <w:jc w:val="both"/>
        <w:rPr>
          <w:rFonts w:ascii="Times New Roman" w:hAnsi="Times New Roman" w:cs="Times New Roman"/>
          <w:i/>
          <w:sz w:val="20"/>
          <w:szCs w:val="20"/>
        </w:rPr>
      </w:pPr>
      <w:r w:rsidRPr="00A10866">
        <w:rPr>
          <w:rFonts w:ascii="Times New Roman" w:hAnsi="Times New Roman" w:cs="Times New Roman"/>
          <w:i/>
          <w:sz w:val="20"/>
          <w:szCs w:val="20"/>
        </w:rPr>
        <w:tab/>
        <w:t>Secretary of the Department of Budget and Management</w:t>
      </w:r>
    </w:p>
    <w:p w14:paraId="31F4DE56" w14:textId="77777777" w:rsidR="00027BEA" w:rsidRPr="00A10866" w:rsidRDefault="00027BEA" w:rsidP="00027BEA">
      <w:pPr>
        <w:pStyle w:val="NoSpacing"/>
        <w:tabs>
          <w:tab w:val="left" w:pos="360"/>
        </w:tabs>
        <w:contextualSpacing/>
        <w:jc w:val="both"/>
        <w:rPr>
          <w:rFonts w:ascii="Times New Roman" w:hAnsi="Times New Roman" w:cs="Times New Roman"/>
          <w:i/>
          <w:sz w:val="20"/>
          <w:szCs w:val="20"/>
        </w:rPr>
      </w:pPr>
      <w:r w:rsidRPr="00A10866">
        <w:rPr>
          <w:rFonts w:ascii="Times New Roman" w:hAnsi="Times New Roman" w:cs="Times New Roman"/>
          <w:i/>
          <w:sz w:val="20"/>
          <w:szCs w:val="20"/>
        </w:rPr>
        <w:tab/>
        <w:t>Presidential Management Staff, Office of the President</w:t>
      </w:r>
    </w:p>
    <w:p w14:paraId="1A025EE3" w14:textId="77777777" w:rsidR="00027BEA" w:rsidRPr="00A10866" w:rsidRDefault="00027BEA" w:rsidP="00027BEA">
      <w:pPr>
        <w:pStyle w:val="NoSpacing"/>
        <w:tabs>
          <w:tab w:val="left" w:pos="360"/>
          <w:tab w:val="left" w:pos="6945"/>
        </w:tabs>
        <w:contextualSpacing/>
        <w:jc w:val="both"/>
        <w:rPr>
          <w:rFonts w:ascii="Times New Roman" w:hAnsi="Times New Roman" w:cs="Times New Roman"/>
          <w:i/>
          <w:sz w:val="20"/>
          <w:szCs w:val="20"/>
        </w:rPr>
      </w:pPr>
      <w:r w:rsidRPr="00A10866">
        <w:rPr>
          <w:rFonts w:ascii="Times New Roman" w:hAnsi="Times New Roman" w:cs="Times New Roman"/>
          <w:i/>
          <w:sz w:val="20"/>
          <w:szCs w:val="20"/>
        </w:rPr>
        <w:tab/>
        <w:t>The Assistant Commissioner, NGS, COA, Quezon City</w:t>
      </w:r>
      <w:r w:rsidRPr="00A10866">
        <w:rPr>
          <w:rFonts w:ascii="Times New Roman" w:hAnsi="Times New Roman" w:cs="Times New Roman"/>
          <w:i/>
          <w:sz w:val="20"/>
          <w:szCs w:val="20"/>
        </w:rPr>
        <w:tab/>
      </w:r>
    </w:p>
    <w:p w14:paraId="67FEF58A" w14:textId="77777777" w:rsidR="00027BEA" w:rsidRPr="00A10866" w:rsidRDefault="00027BEA" w:rsidP="00027BEA">
      <w:pPr>
        <w:pStyle w:val="NoSpacing"/>
        <w:tabs>
          <w:tab w:val="left" w:pos="360"/>
        </w:tabs>
        <w:contextualSpacing/>
        <w:jc w:val="both"/>
        <w:rPr>
          <w:rFonts w:ascii="Times New Roman" w:hAnsi="Times New Roman" w:cs="Times New Roman"/>
          <w:i/>
          <w:sz w:val="20"/>
          <w:szCs w:val="20"/>
        </w:rPr>
      </w:pPr>
      <w:r w:rsidRPr="00A10866">
        <w:rPr>
          <w:rFonts w:ascii="Times New Roman" w:hAnsi="Times New Roman" w:cs="Times New Roman"/>
          <w:i/>
          <w:sz w:val="20"/>
          <w:szCs w:val="20"/>
        </w:rPr>
        <w:tab/>
        <w:t>The Commission Proper, COA Quezon City</w:t>
      </w:r>
    </w:p>
    <w:p w14:paraId="3B1EAF7C" w14:textId="77777777" w:rsidR="00027BEA" w:rsidRPr="00A10866" w:rsidRDefault="00027BEA" w:rsidP="00027BEA">
      <w:pPr>
        <w:pStyle w:val="NoSpacing"/>
        <w:tabs>
          <w:tab w:val="left" w:pos="360"/>
        </w:tabs>
        <w:contextualSpacing/>
        <w:jc w:val="both"/>
        <w:rPr>
          <w:rFonts w:ascii="Times New Roman" w:hAnsi="Times New Roman" w:cs="Times New Roman"/>
          <w:i/>
          <w:sz w:val="20"/>
          <w:szCs w:val="20"/>
        </w:rPr>
      </w:pPr>
      <w:r w:rsidRPr="00A10866">
        <w:rPr>
          <w:rFonts w:ascii="Times New Roman" w:hAnsi="Times New Roman" w:cs="Times New Roman"/>
          <w:i/>
          <w:sz w:val="20"/>
          <w:szCs w:val="20"/>
        </w:rPr>
        <w:tab/>
        <w:t>National Library (soft copy)</w:t>
      </w:r>
    </w:p>
    <w:p w14:paraId="233F07A8" w14:textId="77777777" w:rsidR="00027BEA" w:rsidRPr="00A10866" w:rsidRDefault="00027BEA" w:rsidP="00027BEA">
      <w:pPr>
        <w:pStyle w:val="NoSpacing"/>
        <w:tabs>
          <w:tab w:val="left" w:pos="360"/>
        </w:tabs>
        <w:contextualSpacing/>
        <w:jc w:val="both"/>
        <w:rPr>
          <w:rFonts w:ascii="Times New Roman" w:hAnsi="Times New Roman" w:cs="Times New Roman"/>
          <w:i/>
          <w:sz w:val="20"/>
          <w:szCs w:val="20"/>
        </w:rPr>
      </w:pPr>
      <w:r w:rsidRPr="00A10866">
        <w:rPr>
          <w:rFonts w:ascii="Times New Roman" w:hAnsi="Times New Roman" w:cs="Times New Roman"/>
          <w:i/>
          <w:sz w:val="20"/>
          <w:szCs w:val="20"/>
        </w:rPr>
        <w:tab/>
        <w:t>UP Law Center (soft copy)</w:t>
      </w:r>
    </w:p>
    <w:p w14:paraId="4415892E" w14:textId="77777777" w:rsidR="00027BEA" w:rsidRPr="00A10866" w:rsidRDefault="00027BEA" w:rsidP="00027BEA">
      <w:pPr>
        <w:pStyle w:val="NoSpacing"/>
        <w:tabs>
          <w:tab w:val="left" w:pos="360"/>
        </w:tabs>
        <w:contextualSpacing/>
        <w:jc w:val="both"/>
        <w:rPr>
          <w:rFonts w:ascii="Times New Roman" w:hAnsi="Times New Roman" w:cs="Times New Roman"/>
          <w:i/>
          <w:sz w:val="20"/>
          <w:szCs w:val="20"/>
        </w:rPr>
      </w:pPr>
      <w:r w:rsidRPr="00A10866">
        <w:rPr>
          <w:rFonts w:ascii="Times New Roman" w:hAnsi="Times New Roman" w:cs="Times New Roman"/>
          <w:i/>
          <w:sz w:val="20"/>
          <w:szCs w:val="20"/>
        </w:rPr>
        <w:tab/>
        <w:t>COA Commission Central Library (soft copy)</w:t>
      </w:r>
    </w:p>
    <w:p w14:paraId="093C78B0" w14:textId="77777777" w:rsidR="00027BEA" w:rsidRDefault="00027BEA" w:rsidP="00027BEA">
      <w:pPr>
        <w:pStyle w:val="NoSpacing"/>
        <w:tabs>
          <w:tab w:val="left" w:pos="360"/>
        </w:tabs>
        <w:contextualSpacing/>
        <w:jc w:val="both"/>
        <w:rPr>
          <w:rFonts w:ascii="Times New Roman" w:hAnsi="Times New Roman" w:cs="Times New Roman"/>
          <w:i/>
          <w:sz w:val="20"/>
          <w:szCs w:val="20"/>
        </w:rPr>
      </w:pPr>
      <w:r w:rsidRPr="00A10866">
        <w:rPr>
          <w:rFonts w:ascii="Times New Roman" w:hAnsi="Times New Roman" w:cs="Times New Roman"/>
          <w:i/>
          <w:sz w:val="20"/>
          <w:szCs w:val="20"/>
        </w:rPr>
        <w:tab/>
        <w:t>The Board of Trustees, BASC, San Ildefonso, Bulacan</w:t>
      </w:r>
    </w:p>
    <w:p w14:paraId="3494B3FE" w14:textId="77777777" w:rsidR="00027BEA" w:rsidRPr="00027BEA" w:rsidRDefault="00027BEA" w:rsidP="009F0ECF">
      <w:pPr>
        <w:spacing w:after="0" w:line="240" w:lineRule="auto"/>
        <w:jc w:val="both"/>
        <w:rPr>
          <w:rFonts w:ascii="Times New Roman" w:eastAsia="Times New Roman" w:hAnsi="Times New Roman" w:cs="Times New Roman"/>
          <w:sz w:val="24"/>
          <w:szCs w:val="24"/>
        </w:rPr>
      </w:pPr>
    </w:p>
    <w:sectPr w:rsidR="00027BEA" w:rsidRPr="00027BEA" w:rsidSect="00A97C20">
      <w:pgSz w:w="12240" w:h="15840" w:code="1"/>
      <w:pgMar w:top="1440" w:right="162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42A2"/>
    <w:multiLevelType w:val="hybridMultilevel"/>
    <w:tmpl w:val="A0125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91F92"/>
    <w:multiLevelType w:val="hybridMultilevel"/>
    <w:tmpl w:val="16C4CB0C"/>
    <w:lvl w:ilvl="0" w:tplc="430A274E">
      <w:start w:val="1"/>
      <w:numFmt w:val="lowerLetter"/>
      <w:lvlText w:val="%1)"/>
      <w:lvlJc w:val="left"/>
      <w:pPr>
        <w:ind w:left="360" w:hanging="360"/>
      </w:pPr>
      <w:rPr>
        <w:rFonts w:ascii="Times New Roman" w:eastAsia="Times New Roman" w:hAnsi="Times New Roman" w:cs="Times New Roman"/>
        <w:b w:val="0"/>
        <w:bCs w:val="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 w15:restartNumberingAfterBreak="0">
    <w:nsid w:val="022575B3"/>
    <w:multiLevelType w:val="hybridMultilevel"/>
    <w:tmpl w:val="0950C446"/>
    <w:lvl w:ilvl="0" w:tplc="97B80AA0">
      <w:start w:val="1"/>
      <w:numFmt w:val="decimal"/>
      <w:lvlText w:val="4.%1."/>
      <w:lvlJc w:val="left"/>
      <w:pPr>
        <w:ind w:left="720" w:hanging="360"/>
      </w:pPr>
      <w:rPr>
        <w:rFonts w:hint="default"/>
        <w:i w:val="0"/>
      </w:rPr>
    </w:lvl>
    <w:lvl w:ilvl="1" w:tplc="CC8CB412">
      <w:start w:val="1"/>
      <w:numFmt w:val="lowerLetter"/>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2B17BD8"/>
    <w:multiLevelType w:val="hybridMultilevel"/>
    <w:tmpl w:val="2D98AFA8"/>
    <w:lvl w:ilvl="0" w:tplc="3409000F">
      <w:start w:val="7"/>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440406D"/>
    <w:multiLevelType w:val="hybridMultilevel"/>
    <w:tmpl w:val="C9ECD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46364"/>
    <w:multiLevelType w:val="hybridMultilevel"/>
    <w:tmpl w:val="4FCC95EA"/>
    <w:lvl w:ilvl="0" w:tplc="34090015">
      <w:start w:val="4"/>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0FE73B23"/>
    <w:multiLevelType w:val="hybridMultilevel"/>
    <w:tmpl w:val="1F2096B4"/>
    <w:lvl w:ilvl="0" w:tplc="174AEA32">
      <w:start w:val="1"/>
      <w:numFmt w:val="decimal"/>
      <w:lvlText w:val="%1."/>
      <w:lvlJc w:val="left"/>
      <w:pPr>
        <w:ind w:left="720" w:hanging="360"/>
      </w:pPr>
      <w:rPr>
        <w:rFonts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17E40E2"/>
    <w:multiLevelType w:val="hybridMultilevel"/>
    <w:tmpl w:val="CD246D86"/>
    <w:lvl w:ilvl="0" w:tplc="3D766C36">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16B8402B"/>
    <w:multiLevelType w:val="hybridMultilevel"/>
    <w:tmpl w:val="3850AC34"/>
    <w:lvl w:ilvl="0" w:tplc="B58676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B5867662">
      <w:start w:val="1"/>
      <w:numFmt w:val="lowerLetter"/>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0F0166"/>
    <w:multiLevelType w:val="hybridMultilevel"/>
    <w:tmpl w:val="CA3043C6"/>
    <w:lvl w:ilvl="0" w:tplc="B980FEBA">
      <w:start w:val="1"/>
      <w:numFmt w:val="decimal"/>
      <w:lvlText w:val="%1."/>
      <w:lvlJc w:val="left"/>
      <w:pPr>
        <w:ind w:left="720" w:hanging="360"/>
      </w:pPr>
      <w:rPr>
        <w:rFonts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1E52628C"/>
    <w:multiLevelType w:val="hybridMultilevel"/>
    <w:tmpl w:val="F662A364"/>
    <w:lvl w:ilvl="0" w:tplc="1DA8F74E">
      <w:start w:val="1"/>
      <w:numFmt w:val="decimal"/>
      <w:lvlText w:val="3.%1."/>
      <w:lvlJc w:val="left"/>
      <w:pPr>
        <w:ind w:left="720" w:hanging="360"/>
      </w:pPr>
      <w:rPr>
        <w:rFonts w:hint="default"/>
        <w:i w:val="0"/>
      </w:rPr>
    </w:lvl>
    <w:lvl w:ilvl="1" w:tplc="CC8CB412">
      <w:start w:val="1"/>
      <w:numFmt w:val="lowerLetter"/>
      <w:lvlText w:val="%2)"/>
      <w:lvlJc w:val="left"/>
      <w:pPr>
        <w:ind w:left="1440" w:hanging="360"/>
      </w:pPr>
      <w:rPr>
        <w:rFonts w:hint="default"/>
      </w:rPr>
    </w:lvl>
    <w:lvl w:ilvl="2" w:tplc="AF5E2620">
      <w:start w:val="1"/>
      <w:numFmt w:val="lowerLetter"/>
      <w:lvlText w:val="(%3)"/>
      <w:lvlJc w:val="left"/>
      <w:pPr>
        <w:ind w:left="2340" w:hanging="360"/>
      </w:pPr>
      <w:rPr>
        <w:rFonts w:hint="default"/>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1F9965E7"/>
    <w:multiLevelType w:val="hybridMultilevel"/>
    <w:tmpl w:val="4908181E"/>
    <w:lvl w:ilvl="0" w:tplc="EE6E95F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D70C0A"/>
    <w:multiLevelType w:val="hybridMultilevel"/>
    <w:tmpl w:val="C33092E2"/>
    <w:lvl w:ilvl="0" w:tplc="E2ECFF68">
      <w:start w:val="1"/>
      <w:numFmt w:val="lowerLetter"/>
      <w:lvlText w:val="(%1)"/>
      <w:lvlJc w:val="left"/>
      <w:pPr>
        <w:ind w:left="1110" w:hanging="39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3" w15:restartNumberingAfterBreak="0">
    <w:nsid w:val="229D19DF"/>
    <w:multiLevelType w:val="hybridMultilevel"/>
    <w:tmpl w:val="9B20813A"/>
    <w:lvl w:ilvl="0" w:tplc="300A6BDE">
      <w:start w:val="1"/>
      <w:numFmt w:val="decimal"/>
      <w:lvlText w:val="%1."/>
      <w:lvlJc w:val="left"/>
      <w:pPr>
        <w:ind w:left="360" w:hanging="360"/>
      </w:pPr>
      <w:rPr>
        <w:rFonts w:hint="default"/>
        <w:b/>
        <w:i/>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2DE659D"/>
    <w:multiLevelType w:val="hybridMultilevel"/>
    <w:tmpl w:val="7DDE146A"/>
    <w:lvl w:ilvl="0" w:tplc="29AC210E">
      <w:start w:val="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B66FD"/>
    <w:multiLevelType w:val="hybridMultilevel"/>
    <w:tmpl w:val="27AE9EE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2A84410B"/>
    <w:multiLevelType w:val="multilevel"/>
    <w:tmpl w:val="1EAAA54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5DE5543"/>
    <w:multiLevelType w:val="hybridMultilevel"/>
    <w:tmpl w:val="528AC970"/>
    <w:lvl w:ilvl="0" w:tplc="6D7241EC">
      <w:start w:val="1"/>
      <w:numFmt w:val="decimal"/>
      <w:lvlText w:val="%1."/>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8030B5"/>
    <w:multiLevelType w:val="multilevel"/>
    <w:tmpl w:val="FB022B2E"/>
    <w:lvl w:ilvl="0">
      <w:start w:val="1"/>
      <w:numFmt w:val="decimal"/>
      <w:lvlText w:val="%1."/>
      <w:lvlJc w:val="left"/>
      <w:pPr>
        <w:ind w:left="360" w:hanging="360"/>
      </w:pPr>
      <w:rPr>
        <w:rFonts w:hint="default"/>
        <w:b w:val="0"/>
        <w:i w:val="0"/>
        <w:dstrike w:val="0"/>
        <w:color w:val="000000" w:themeColor="text1"/>
        <w:u w:val="none"/>
      </w:rPr>
    </w:lvl>
    <w:lvl w:ilvl="1">
      <w:start w:val="1"/>
      <w:numFmt w:val="decimal"/>
      <w:isLgl/>
      <w:lvlText w:val="%1.%2"/>
      <w:lvlJc w:val="left"/>
      <w:pPr>
        <w:ind w:left="360" w:hanging="360"/>
      </w:pPr>
      <w:rPr>
        <w:rFonts w:hint="default"/>
        <w:b w:val="0"/>
        <w:i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F844A17"/>
    <w:multiLevelType w:val="hybridMultilevel"/>
    <w:tmpl w:val="D71E4FBA"/>
    <w:lvl w:ilvl="0" w:tplc="FC643D2E">
      <w:start w:val="1"/>
      <w:numFmt w:val="lowerLetter"/>
      <w:lvlText w:val="%1."/>
      <w:lvlJc w:val="left"/>
      <w:pPr>
        <w:ind w:left="1040" w:hanging="360"/>
      </w:pPr>
      <w:rPr>
        <w:rFonts w:ascii="Times New Roman" w:eastAsia="Times New Roman" w:hAnsi="Times New Roman" w:cs="Times New Roman"/>
      </w:rPr>
    </w:lvl>
    <w:lvl w:ilvl="1" w:tplc="34090019" w:tentative="1">
      <w:start w:val="1"/>
      <w:numFmt w:val="lowerLetter"/>
      <w:lvlText w:val="%2."/>
      <w:lvlJc w:val="left"/>
      <w:pPr>
        <w:ind w:left="1760" w:hanging="360"/>
      </w:pPr>
    </w:lvl>
    <w:lvl w:ilvl="2" w:tplc="3409001B" w:tentative="1">
      <w:start w:val="1"/>
      <w:numFmt w:val="lowerRoman"/>
      <w:lvlText w:val="%3."/>
      <w:lvlJc w:val="right"/>
      <w:pPr>
        <w:ind w:left="2480" w:hanging="180"/>
      </w:pPr>
    </w:lvl>
    <w:lvl w:ilvl="3" w:tplc="3409000F" w:tentative="1">
      <w:start w:val="1"/>
      <w:numFmt w:val="decimal"/>
      <w:lvlText w:val="%4."/>
      <w:lvlJc w:val="left"/>
      <w:pPr>
        <w:ind w:left="3200" w:hanging="360"/>
      </w:pPr>
    </w:lvl>
    <w:lvl w:ilvl="4" w:tplc="34090019" w:tentative="1">
      <w:start w:val="1"/>
      <w:numFmt w:val="lowerLetter"/>
      <w:lvlText w:val="%5."/>
      <w:lvlJc w:val="left"/>
      <w:pPr>
        <w:ind w:left="3920" w:hanging="360"/>
      </w:pPr>
    </w:lvl>
    <w:lvl w:ilvl="5" w:tplc="3409001B" w:tentative="1">
      <w:start w:val="1"/>
      <w:numFmt w:val="lowerRoman"/>
      <w:lvlText w:val="%6."/>
      <w:lvlJc w:val="right"/>
      <w:pPr>
        <w:ind w:left="4640" w:hanging="180"/>
      </w:pPr>
    </w:lvl>
    <w:lvl w:ilvl="6" w:tplc="3409000F" w:tentative="1">
      <w:start w:val="1"/>
      <w:numFmt w:val="decimal"/>
      <w:lvlText w:val="%7."/>
      <w:lvlJc w:val="left"/>
      <w:pPr>
        <w:ind w:left="5360" w:hanging="360"/>
      </w:pPr>
    </w:lvl>
    <w:lvl w:ilvl="7" w:tplc="34090019" w:tentative="1">
      <w:start w:val="1"/>
      <w:numFmt w:val="lowerLetter"/>
      <w:lvlText w:val="%8."/>
      <w:lvlJc w:val="left"/>
      <w:pPr>
        <w:ind w:left="6080" w:hanging="360"/>
      </w:pPr>
    </w:lvl>
    <w:lvl w:ilvl="8" w:tplc="3409001B" w:tentative="1">
      <w:start w:val="1"/>
      <w:numFmt w:val="lowerRoman"/>
      <w:lvlText w:val="%9."/>
      <w:lvlJc w:val="right"/>
      <w:pPr>
        <w:ind w:left="6800" w:hanging="180"/>
      </w:pPr>
    </w:lvl>
  </w:abstractNum>
  <w:abstractNum w:abstractNumId="20" w15:restartNumberingAfterBreak="0">
    <w:nsid w:val="51F038E6"/>
    <w:multiLevelType w:val="hybridMultilevel"/>
    <w:tmpl w:val="4908181E"/>
    <w:lvl w:ilvl="0" w:tplc="EE6E95F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EC5F20"/>
    <w:multiLevelType w:val="multilevel"/>
    <w:tmpl w:val="C830540E"/>
    <w:styleLink w:val="Style1"/>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D154B11"/>
    <w:multiLevelType w:val="hybridMultilevel"/>
    <w:tmpl w:val="37EA7C02"/>
    <w:lvl w:ilvl="0" w:tplc="B9B87E30">
      <w:start w:val="8"/>
      <w:numFmt w:val="decimal"/>
      <w:lvlText w:val="%1."/>
      <w:lvlJc w:val="left"/>
      <w:pPr>
        <w:ind w:left="81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A57FAA"/>
    <w:multiLevelType w:val="hybridMultilevel"/>
    <w:tmpl w:val="C588A268"/>
    <w:lvl w:ilvl="0" w:tplc="B5867662">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4" w15:restartNumberingAfterBreak="0">
    <w:nsid w:val="6934398A"/>
    <w:multiLevelType w:val="multilevel"/>
    <w:tmpl w:val="3F60BB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7F3FFD"/>
    <w:multiLevelType w:val="multilevel"/>
    <w:tmpl w:val="9F424BAA"/>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4BF2686"/>
    <w:multiLevelType w:val="hybridMultilevel"/>
    <w:tmpl w:val="7D78EB02"/>
    <w:lvl w:ilvl="0" w:tplc="C1903298">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7" w15:restartNumberingAfterBreak="0">
    <w:nsid w:val="750F038B"/>
    <w:multiLevelType w:val="hybridMultilevel"/>
    <w:tmpl w:val="8E5A848A"/>
    <w:lvl w:ilvl="0" w:tplc="393ADA1C">
      <w:start w:val="1"/>
      <w:numFmt w:val="decimal"/>
      <w:lvlText w:val="%1."/>
      <w:lvlJc w:val="left"/>
      <w:pPr>
        <w:ind w:left="720" w:hanging="360"/>
      </w:pPr>
      <w:rPr>
        <w:rFonts w:hint="default"/>
        <w:b/>
        <w:i w:val="0"/>
        <w:i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7FAA7E95"/>
    <w:multiLevelType w:val="hybridMultilevel"/>
    <w:tmpl w:val="3D94CDD4"/>
    <w:lvl w:ilvl="0" w:tplc="DF346D02">
      <w:start w:val="1"/>
      <w:numFmt w:val="lowerLetter"/>
      <w:lvlText w:val="%1."/>
      <w:lvlJc w:val="left"/>
      <w:pPr>
        <w:ind w:left="1080" w:hanging="360"/>
      </w:pPr>
      <w:rPr>
        <w:rFonts w:hint="default"/>
      </w:rPr>
    </w:lvl>
    <w:lvl w:ilvl="1" w:tplc="34090019">
      <w:start w:val="1"/>
      <w:numFmt w:val="lowerLetter"/>
      <w:lvlText w:val="%2."/>
      <w:lvlJc w:val="left"/>
      <w:pPr>
        <w:ind w:left="1800" w:hanging="360"/>
      </w:pPr>
    </w:lvl>
    <w:lvl w:ilvl="2" w:tplc="E8D6D992">
      <w:start w:val="5"/>
      <w:numFmt w:val="decimal"/>
      <w:lvlText w:val="%3."/>
      <w:lvlJc w:val="left"/>
      <w:pPr>
        <w:ind w:left="2700" w:hanging="360"/>
      </w:pPr>
      <w:rPr>
        <w:rFonts w:hint="default"/>
      </w:r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9" w15:restartNumberingAfterBreak="0">
    <w:nsid w:val="7FC62AF2"/>
    <w:multiLevelType w:val="hybridMultilevel"/>
    <w:tmpl w:val="1F2096B4"/>
    <w:lvl w:ilvl="0" w:tplc="174AEA32">
      <w:start w:val="1"/>
      <w:numFmt w:val="decimal"/>
      <w:lvlText w:val="%1."/>
      <w:lvlJc w:val="left"/>
      <w:pPr>
        <w:ind w:left="720" w:hanging="360"/>
      </w:pPr>
      <w:rPr>
        <w:rFonts w:hint="default"/>
        <w:b w:val="0"/>
        <w:i w:val="0"/>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1"/>
  </w:num>
  <w:num w:numId="2">
    <w:abstractNumId w:val="18"/>
  </w:num>
  <w:num w:numId="3">
    <w:abstractNumId w:val="0"/>
  </w:num>
  <w:num w:numId="4">
    <w:abstractNumId w:val="4"/>
  </w:num>
  <w:num w:numId="5">
    <w:abstractNumId w:val="25"/>
  </w:num>
  <w:num w:numId="6">
    <w:abstractNumId w:val="5"/>
  </w:num>
  <w:num w:numId="7">
    <w:abstractNumId w:val="24"/>
  </w:num>
  <w:num w:numId="8">
    <w:abstractNumId w:val="16"/>
  </w:num>
  <w:num w:numId="9">
    <w:abstractNumId w:val="15"/>
  </w:num>
  <w:num w:numId="10">
    <w:abstractNumId w:val="28"/>
  </w:num>
  <w:num w:numId="11">
    <w:abstractNumId w:val="13"/>
  </w:num>
  <w:num w:numId="12">
    <w:abstractNumId w:val="27"/>
  </w:num>
  <w:num w:numId="13">
    <w:abstractNumId w:val="17"/>
  </w:num>
  <w:num w:numId="14">
    <w:abstractNumId w:val="12"/>
  </w:num>
  <w:num w:numId="15">
    <w:abstractNumId w:val="1"/>
  </w:num>
  <w:num w:numId="16">
    <w:abstractNumId w:val="14"/>
  </w:num>
  <w:num w:numId="17">
    <w:abstractNumId w:val="22"/>
  </w:num>
  <w:num w:numId="18">
    <w:abstractNumId w:val="26"/>
  </w:num>
  <w:num w:numId="19">
    <w:abstractNumId w:val="19"/>
  </w:num>
  <w:num w:numId="20">
    <w:abstractNumId w:val="9"/>
  </w:num>
  <w:num w:numId="21">
    <w:abstractNumId w:val="29"/>
  </w:num>
  <w:num w:numId="22">
    <w:abstractNumId w:val="7"/>
  </w:num>
  <w:num w:numId="23">
    <w:abstractNumId w:val="3"/>
  </w:num>
  <w:num w:numId="24">
    <w:abstractNumId w:val="10"/>
  </w:num>
  <w:num w:numId="25">
    <w:abstractNumId w:val="20"/>
  </w:num>
  <w:num w:numId="26">
    <w:abstractNumId w:val="11"/>
  </w:num>
  <w:num w:numId="27">
    <w:abstractNumId w:val="8"/>
  </w:num>
  <w:num w:numId="28">
    <w:abstractNumId w:val="2"/>
  </w:num>
  <w:num w:numId="29">
    <w:abstractNumId w:val="23"/>
  </w:num>
  <w:num w:numId="3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MpgRFRehjIgBbNJ+QMdWHL8Nla519FIegcKnOZGyqN72z376IQJYhkNWu8+LWwvwZe8oMHYxbYhfBEMvDtkFdw==" w:salt="yz9EYDEMA1TD4EVAkBJBd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599"/>
    <w:rsid w:val="0000461A"/>
    <w:rsid w:val="00027BEA"/>
    <w:rsid w:val="0003187F"/>
    <w:rsid w:val="00035DA1"/>
    <w:rsid w:val="00037615"/>
    <w:rsid w:val="000773A2"/>
    <w:rsid w:val="000914AA"/>
    <w:rsid w:val="00097DC2"/>
    <w:rsid w:val="000A71DA"/>
    <w:rsid w:val="000B79AB"/>
    <w:rsid w:val="000E2764"/>
    <w:rsid w:val="000F689C"/>
    <w:rsid w:val="00110E3F"/>
    <w:rsid w:val="00116722"/>
    <w:rsid w:val="00125899"/>
    <w:rsid w:val="00154457"/>
    <w:rsid w:val="00161466"/>
    <w:rsid w:val="00167871"/>
    <w:rsid w:val="001701DE"/>
    <w:rsid w:val="00180A9A"/>
    <w:rsid w:val="001B45F8"/>
    <w:rsid w:val="001D3484"/>
    <w:rsid w:val="001D764C"/>
    <w:rsid w:val="001E2D74"/>
    <w:rsid w:val="001F404D"/>
    <w:rsid w:val="002065E2"/>
    <w:rsid w:val="002168B3"/>
    <w:rsid w:val="002412F7"/>
    <w:rsid w:val="002631E5"/>
    <w:rsid w:val="002710C8"/>
    <w:rsid w:val="00280394"/>
    <w:rsid w:val="00287821"/>
    <w:rsid w:val="002A2BFF"/>
    <w:rsid w:val="002A6961"/>
    <w:rsid w:val="002B1366"/>
    <w:rsid w:val="002B5D70"/>
    <w:rsid w:val="002E4200"/>
    <w:rsid w:val="002E5766"/>
    <w:rsid w:val="002E76F6"/>
    <w:rsid w:val="00310738"/>
    <w:rsid w:val="003122FF"/>
    <w:rsid w:val="003127D8"/>
    <w:rsid w:val="00312916"/>
    <w:rsid w:val="0033306B"/>
    <w:rsid w:val="00343AF9"/>
    <w:rsid w:val="00344636"/>
    <w:rsid w:val="003538B6"/>
    <w:rsid w:val="00361986"/>
    <w:rsid w:val="00373739"/>
    <w:rsid w:val="00374246"/>
    <w:rsid w:val="00376701"/>
    <w:rsid w:val="00380E75"/>
    <w:rsid w:val="003813E4"/>
    <w:rsid w:val="003824AC"/>
    <w:rsid w:val="00384F2E"/>
    <w:rsid w:val="00396DD6"/>
    <w:rsid w:val="003A091C"/>
    <w:rsid w:val="003A28FD"/>
    <w:rsid w:val="003A5BD3"/>
    <w:rsid w:val="003A7266"/>
    <w:rsid w:val="003B12E7"/>
    <w:rsid w:val="003C374A"/>
    <w:rsid w:val="003F45E3"/>
    <w:rsid w:val="003F5351"/>
    <w:rsid w:val="003F7D84"/>
    <w:rsid w:val="00411636"/>
    <w:rsid w:val="004250B6"/>
    <w:rsid w:val="00437DFF"/>
    <w:rsid w:val="0046395D"/>
    <w:rsid w:val="00480B02"/>
    <w:rsid w:val="004C01A6"/>
    <w:rsid w:val="004D2A52"/>
    <w:rsid w:val="004F5B34"/>
    <w:rsid w:val="00510754"/>
    <w:rsid w:val="00514B31"/>
    <w:rsid w:val="00524EBF"/>
    <w:rsid w:val="00534A0F"/>
    <w:rsid w:val="0054238A"/>
    <w:rsid w:val="0054415D"/>
    <w:rsid w:val="00572C9A"/>
    <w:rsid w:val="005909E7"/>
    <w:rsid w:val="0059222F"/>
    <w:rsid w:val="00593F6A"/>
    <w:rsid w:val="00595C69"/>
    <w:rsid w:val="00596C11"/>
    <w:rsid w:val="005B4539"/>
    <w:rsid w:val="005E6A3A"/>
    <w:rsid w:val="005F720E"/>
    <w:rsid w:val="00606D7B"/>
    <w:rsid w:val="006077D3"/>
    <w:rsid w:val="00611FA8"/>
    <w:rsid w:val="006218F4"/>
    <w:rsid w:val="00642599"/>
    <w:rsid w:val="006819E9"/>
    <w:rsid w:val="006A1A77"/>
    <w:rsid w:val="006B3D72"/>
    <w:rsid w:val="006C08C0"/>
    <w:rsid w:val="006C6B12"/>
    <w:rsid w:val="006D141E"/>
    <w:rsid w:val="006D7B3E"/>
    <w:rsid w:val="00701FB3"/>
    <w:rsid w:val="00710590"/>
    <w:rsid w:val="00710A58"/>
    <w:rsid w:val="00776A6A"/>
    <w:rsid w:val="00783648"/>
    <w:rsid w:val="00790487"/>
    <w:rsid w:val="00790C9C"/>
    <w:rsid w:val="007B36DF"/>
    <w:rsid w:val="007B7682"/>
    <w:rsid w:val="007C4CF9"/>
    <w:rsid w:val="007D1D5D"/>
    <w:rsid w:val="007F3C5B"/>
    <w:rsid w:val="0080069A"/>
    <w:rsid w:val="008105A2"/>
    <w:rsid w:val="008131A9"/>
    <w:rsid w:val="00813F6B"/>
    <w:rsid w:val="00823D31"/>
    <w:rsid w:val="00834500"/>
    <w:rsid w:val="00852B73"/>
    <w:rsid w:val="008A13D2"/>
    <w:rsid w:val="008A1B83"/>
    <w:rsid w:val="008B17E9"/>
    <w:rsid w:val="008B58CA"/>
    <w:rsid w:val="008C13E2"/>
    <w:rsid w:val="008C1D13"/>
    <w:rsid w:val="008D5F54"/>
    <w:rsid w:val="008F2D03"/>
    <w:rsid w:val="008F2D67"/>
    <w:rsid w:val="00904CBA"/>
    <w:rsid w:val="00906289"/>
    <w:rsid w:val="0091088C"/>
    <w:rsid w:val="00913037"/>
    <w:rsid w:val="009145F2"/>
    <w:rsid w:val="009146CB"/>
    <w:rsid w:val="00921FBC"/>
    <w:rsid w:val="00935384"/>
    <w:rsid w:val="00942EBA"/>
    <w:rsid w:val="0095296C"/>
    <w:rsid w:val="00967FF9"/>
    <w:rsid w:val="00986B4C"/>
    <w:rsid w:val="009B198E"/>
    <w:rsid w:val="009F0ECF"/>
    <w:rsid w:val="009F47B6"/>
    <w:rsid w:val="009F5829"/>
    <w:rsid w:val="00A0678C"/>
    <w:rsid w:val="00A10866"/>
    <w:rsid w:val="00A26EF1"/>
    <w:rsid w:val="00A27549"/>
    <w:rsid w:val="00A36B2C"/>
    <w:rsid w:val="00A70FB0"/>
    <w:rsid w:val="00A72629"/>
    <w:rsid w:val="00A8159E"/>
    <w:rsid w:val="00A82980"/>
    <w:rsid w:val="00A97C20"/>
    <w:rsid w:val="00AA1B59"/>
    <w:rsid w:val="00AB6BB5"/>
    <w:rsid w:val="00AC4871"/>
    <w:rsid w:val="00AD057F"/>
    <w:rsid w:val="00AD7527"/>
    <w:rsid w:val="00AF2BBE"/>
    <w:rsid w:val="00AF7710"/>
    <w:rsid w:val="00B030A0"/>
    <w:rsid w:val="00B1394A"/>
    <w:rsid w:val="00B21779"/>
    <w:rsid w:val="00B222F0"/>
    <w:rsid w:val="00B62EE5"/>
    <w:rsid w:val="00B81AB3"/>
    <w:rsid w:val="00B867B7"/>
    <w:rsid w:val="00BC570D"/>
    <w:rsid w:val="00BD3214"/>
    <w:rsid w:val="00BD5200"/>
    <w:rsid w:val="00BE06ED"/>
    <w:rsid w:val="00BE3048"/>
    <w:rsid w:val="00C10A64"/>
    <w:rsid w:val="00C1458C"/>
    <w:rsid w:val="00C26F2F"/>
    <w:rsid w:val="00C378BA"/>
    <w:rsid w:val="00C5554D"/>
    <w:rsid w:val="00C75A73"/>
    <w:rsid w:val="00C80C4F"/>
    <w:rsid w:val="00C959D1"/>
    <w:rsid w:val="00CB7088"/>
    <w:rsid w:val="00CB7F96"/>
    <w:rsid w:val="00CC1160"/>
    <w:rsid w:val="00CC432B"/>
    <w:rsid w:val="00CD0D18"/>
    <w:rsid w:val="00CF5824"/>
    <w:rsid w:val="00CF7260"/>
    <w:rsid w:val="00D0440A"/>
    <w:rsid w:val="00D12CB1"/>
    <w:rsid w:val="00D41F5B"/>
    <w:rsid w:val="00D446D9"/>
    <w:rsid w:val="00D51402"/>
    <w:rsid w:val="00D62F97"/>
    <w:rsid w:val="00D76486"/>
    <w:rsid w:val="00D821F6"/>
    <w:rsid w:val="00DB7330"/>
    <w:rsid w:val="00DB7526"/>
    <w:rsid w:val="00DC57CC"/>
    <w:rsid w:val="00DE3D56"/>
    <w:rsid w:val="00DF7F12"/>
    <w:rsid w:val="00DF7F17"/>
    <w:rsid w:val="00E2632B"/>
    <w:rsid w:val="00E27F90"/>
    <w:rsid w:val="00E33F87"/>
    <w:rsid w:val="00E37C58"/>
    <w:rsid w:val="00E4184F"/>
    <w:rsid w:val="00E4562C"/>
    <w:rsid w:val="00E45A54"/>
    <w:rsid w:val="00E535B5"/>
    <w:rsid w:val="00E63C70"/>
    <w:rsid w:val="00E75A71"/>
    <w:rsid w:val="00EF624F"/>
    <w:rsid w:val="00F12225"/>
    <w:rsid w:val="00F36587"/>
    <w:rsid w:val="00F42854"/>
    <w:rsid w:val="00F6114E"/>
    <w:rsid w:val="00F66676"/>
    <w:rsid w:val="00F75B9E"/>
    <w:rsid w:val="00F87758"/>
    <w:rsid w:val="00FA261C"/>
    <w:rsid w:val="00FC21D7"/>
    <w:rsid w:val="00FC4AF7"/>
    <w:rsid w:val="00FC7CF0"/>
    <w:rsid w:val="00FE0797"/>
    <w:rsid w:val="00FF1D09"/>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CF8A"/>
  <w15:docId w15:val="{6F77C12F-158B-4D3E-A33B-CA40CDFD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599"/>
    <w:pPr>
      <w:spacing w:after="200" w:line="276" w:lineRule="auto"/>
    </w:pPr>
  </w:style>
  <w:style w:type="paragraph" w:styleId="Heading3">
    <w:name w:val="heading 3"/>
    <w:basedOn w:val="Normal"/>
    <w:next w:val="Normal"/>
    <w:link w:val="Heading3Char"/>
    <w:uiPriority w:val="9"/>
    <w:semiHidden/>
    <w:unhideWhenUsed/>
    <w:qFormat/>
    <w:rsid w:val="00AF7710"/>
    <w:pPr>
      <w:keepNext/>
      <w:keepLines/>
      <w:overflowPunct w:val="0"/>
      <w:autoSpaceDE w:val="0"/>
      <w:autoSpaceDN w:val="0"/>
      <w:adjustRightInd w:val="0"/>
      <w:spacing w:before="40" w:after="0" w:line="240" w:lineRule="auto"/>
      <w:textAlignment w:val="baseline"/>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F1D09"/>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2599"/>
    <w:pPr>
      <w:spacing w:after="0" w:line="240" w:lineRule="auto"/>
    </w:pPr>
  </w:style>
  <w:style w:type="paragraph" w:styleId="ListParagraph">
    <w:name w:val="List Paragraph"/>
    <w:aliases w:val="Resume Title,List Paragraph1"/>
    <w:basedOn w:val="Normal"/>
    <w:link w:val="ListParagraphChar"/>
    <w:uiPriority w:val="34"/>
    <w:qFormat/>
    <w:rsid w:val="006C6B12"/>
    <w:pPr>
      <w:spacing w:after="160" w:line="259" w:lineRule="auto"/>
      <w:ind w:left="720"/>
      <w:contextualSpacing/>
    </w:pPr>
  </w:style>
  <w:style w:type="table" w:styleId="TableGrid">
    <w:name w:val="Table Grid"/>
    <w:basedOn w:val="TableNormal"/>
    <w:uiPriority w:val="39"/>
    <w:rsid w:val="006C6B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42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EBA"/>
    <w:rPr>
      <w:rFonts w:ascii="Segoe UI" w:hAnsi="Segoe UI" w:cs="Segoe UI"/>
      <w:sz w:val="18"/>
      <w:szCs w:val="18"/>
    </w:rPr>
  </w:style>
  <w:style w:type="paragraph" w:styleId="Title">
    <w:name w:val="Title"/>
    <w:basedOn w:val="Normal"/>
    <w:link w:val="TitleChar"/>
    <w:qFormat/>
    <w:rsid w:val="00FE0797"/>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FE0797"/>
    <w:rPr>
      <w:rFonts w:ascii="Times New Roman" w:eastAsia="Times New Roman" w:hAnsi="Times New Roman" w:cs="Times New Roman"/>
      <w:b/>
      <w:bCs/>
      <w:sz w:val="28"/>
      <w:szCs w:val="24"/>
    </w:rPr>
  </w:style>
  <w:style w:type="numbering" w:customStyle="1" w:styleId="Style1">
    <w:name w:val="Style1"/>
    <w:rsid w:val="00FE0797"/>
    <w:pPr>
      <w:numPr>
        <w:numId w:val="1"/>
      </w:numPr>
    </w:pPr>
  </w:style>
  <w:style w:type="paragraph" w:styleId="BlockText">
    <w:name w:val="Block Text"/>
    <w:basedOn w:val="Normal"/>
    <w:unhideWhenUsed/>
    <w:rsid w:val="00FE0797"/>
    <w:pPr>
      <w:spacing w:after="0" w:line="240" w:lineRule="auto"/>
      <w:ind w:left="-90" w:right="-241" w:firstLine="9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079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E07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079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E0797"/>
    <w:rPr>
      <w:rFonts w:ascii="Times New Roman" w:eastAsia="Times New Roman" w:hAnsi="Times New Roman" w:cs="Times New Roman"/>
      <w:sz w:val="24"/>
      <w:szCs w:val="24"/>
    </w:rPr>
  </w:style>
  <w:style w:type="character" w:styleId="Emphasis">
    <w:name w:val="Emphasis"/>
    <w:uiPriority w:val="20"/>
    <w:qFormat/>
    <w:rsid w:val="00FE0797"/>
    <w:rPr>
      <w:i/>
      <w:iCs/>
    </w:rPr>
  </w:style>
  <w:style w:type="character" w:styleId="Strong">
    <w:name w:val="Strong"/>
    <w:basedOn w:val="DefaultParagraphFont"/>
    <w:uiPriority w:val="22"/>
    <w:qFormat/>
    <w:rsid w:val="00D0440A"/>
    <w:rPr>
      <w:b/>
      <w:bCs/>
    </w:rPr>
  </w:style>
  <w:style w:type="character" w:customStyle="1" w:styleId="apple-converted-space">
    <w:name w:val="apple-converted-space"/>
    <w:basedOn w:val="DefaultParagraphFont"/>
    <w:rsid w:val="00D0440A"/>
  </w:style>
  <w:style w:type="paragraph" w:styleId="BodyText2">
    <w:name w:val="Body Text 2"/>
    <w:basedOn w:val="Normal"/>
    <w:link w:val="BodyText2Char"/>
    <w:rsid w:val="00D0440A"/>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D0440A"/>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2631E5"/>
    <w:pPr>
      <w:spacing w:after="120"/>
      <w:ind w:left="360"/>
    </w:pPr>
  </w:style>
  <w:style w:type="character" w:customStyle="1" w:styleId="BodyTextIndentChar">
    <w:name w:val="Body Text Indent Char"/>
    <w:basedOn w:val="DefaultParagraphFont"/>
    <w:link w:val="BodyTextIndent"/>
    <w:uiPriority w:val="99"/>
    <w:semiHidden/>
    <w:rsid w:val="002631E5"/>
  </w:style>
  <w:style w:type="paragraph" w:styleId="BodyText3">
    <w:name w:val="Body Text 3"/>
    <w:basedOn w:val="Normal"/>
    <w:link w:val="BodyText3Char"/>
    <w:uiPriority w:val="99"/>
    <w:semiHidden/>
    <w:unhideWhenUsed/>
    <w:rsid w:val="002631E5"/>
    <w:pPr>
      <w:spacing w:after="120"/>
    </w:pPr>
    <w:rPr>
      <w:sz w:val="16"/>
      <w:szCs w:val="16"/>
    </w:rPr>
  </w:style>
  <w:style w:type="character" w:customStyle="1" w:styleId="BodyText3Char">
    <w:name w:val="Body Text 3 Char"/>
    <w:basedOn w:val="DefaultParagraphFont"/>
    <w:link w:val="BodyText3"/>
    <w:uiPriority w:val="99"/>
    <w:semiHidden/>
    <w:rsid w:val="002631E5"/>
    <w:rPr>
      <w:sz w:val="16"/>
      <w:szCs w:val="16"/>
    </w:rPr>
  </w:style>
  <w:style w:type="character" w:customStyle="1" w:styleId="ListParagraphChar">
    <w:name w:val="List Paragraph Char"/>
    <w:aliases w:val="Resume Title Char,List Paragraph1 Char"/>
    <w:link w:val="ListParagraph"/>
    <w:uiPriority w:val="34"/>
    <w:rsid w:val="002631E5"/>
  </w:style>
  <w:style w:type="character" w:customStyle="1" w:styleId="Heading4Char">
    <w:name w:val="Heading 4 Char"/>
    <w:basedOn w:val="DefaultParagraphFont"/>
    <w:link w:val="Heading4"/>
    <w:uiPriority w:val="9"/>
    <w:rsid w:val="00FF1D09"/>
    <w:rPr>
      <w:rFonts w:asciiTheme="majorHAnsi" w:eastAsiaTheme="majorEastAsia" w:hAnsiTheme="majorHAnsi" w:cstheme="majorBidi"/>
      <w:i/>
      <w:iCs/>
      <w:color w:val="2E74B5" w:themeColor="accent1" w:themeShade="BF"/>
      <w:sz w:val="24"/>
      <w:szCs w:val="24"/>
    </w:rPr>
  </w:style>
  <w:style w:type="character" w:customStyle="1" w:styleId="Heading3Char">
    <w:name w:val="Heading 3 Char"/>
    <w:basedOn w:val="DefaultParagraphFont"/>
    <w:link w:val="Heading3"/>
    <w:uiPriority w:val="9"/>
    <w:semiHidden/>
    <w:rsid w:val="00AF771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microsoft.com/office/2007/relationships/hdphoto" Target="media/hdphoto2.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t3.gstatic.com/images?q=tbn:gXvvdhN4JXRZAM%3Ahttp://www.coa.gov.ph/COA_News/2009/2ndqtr/images/clogo_b.gif"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2354</Words>
  <Characters>13423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Transmittal Letters</vt:lpstr>
    </vt:vector>
  </TitlesOfParts>
  <Company/>
  <LinksUpToDate>false</LinksUpToDate>
  <CharactersWithSpaces>15746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Letters</dc:title>
  <dc:creator>COA - Bulacan Agricultural State College, Region 3</dc:creator>
  <cp:lastModifiedBy>COA</cp:lastModifiedBy>
  <cp:revision>2</cp:revision>
  <cp:lastPrinted>2021-05-19T06:42:00Z</cp:lastPrinted>
  <dcterms:created xsi:type="dcterms:W3CDTF">2021-06-10T05:38:00Z</dcterms:created>
  <dcterms:modified xsi:type="dcterms:W3CDTF">2021-06-29T02:18:00Z</dcterms:modified>
</cp:coreProperties>
</file>